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C6" w:rsidRPr="00EA10B6" w:rsidRDefault="00584DC6" w:rsidP="00584DC6">
      <w:pPr>
        <w:spacing w:line="640" w:lineRule="exact"/>
        <w:jc w:val="center"/>
        <w:rPr>
          <w:rFonts w:ascii="新宋体" w:eastAsia="新宋体" w:hAnsi="新宋体"/>
          <w:b/>
          <w:color w:val="000000"/>
          <w:sz w:val="36"/>
          <w:szCs w:val="36"/>
        </w:rPr>
      </w:pPr>
      <w:r w:rsidRPr="00EA10B6">
        <w:rPr>
          <w:rFonts w:ascii="新宋体" w:eastAsia="新宋体" w:hAnsi="新宋体" w:hint="eastAsia"/>
          <w:b/>
          <w:color w:val="000000"/>
          <w:sz w:val="36"/>
          <w:szCs w:val="36"/>
        </w:rPr>
        <w:t>河北农业大学</w:t>
      </w:r>
      <w:r>
        <w:rPr>
          <w:rFonts w:ascii="新宋体" w:eastAsia="新宋体" w:hAnsi="新宋体" w:hint="eastAsia"/>
          <w:b/>
          <w:color w:val="000000"/>
          <w:sz w:val="36"/>
          <w:szCs w:val="36"/>
        </w:rPr>
        <w:t>动物科技学院</w:t>
      </w:r>
    </w:p>
    <w:p w:rsidR="00584DC6" w:rsidRPr="00EA10B6" w:rsidRDefault="00584DC6" w:rsidP="00584DC6">
      <w:pPr>
        <w:spacing w:line="640" w:lineRule="exact"/>
        <w:jc w:val="center"/>
        <w:rPr>
          <w:rFonts w:ascii="新宋体" w:eastAsia="新宋体" w:hAnsi="新宋体"/>
          <w:b/>
          <w:color w:val="000000"/>
          <w:sz w:val="36"/>
          <w:szCs w:val="36"/>
        </w:rPr>
      </w:pPr>
      <w:r w:rsidRPr="00EA10B6">
        <w:rPr>
          <w:rFonts w:ascii="新宋体" w:eastAsia="新宋体" w:hAnsi="新宋体"/>
          <w:b/>
          <w:color w:val="000000"/>
          <w:sz w:val="36"/>
          <w:szCs w:val="36"/>
        </w:rPr>
        <w:t>201</w:t>
      </w:r>
      <w:r w:rsidR="005A0A9C">
        <w:rPr>
          <w:rFonts w:ascii="新宋体" w:eastAsia="新宋体" w:hAnsi="新宋体" w:hint="eastAsia"/>
          <w:b/>
          <w:color w:val="000000"/>
          <w:sz w:val="36"/>
          <w:szCs w:val="36"/>
        </w:rPr>
        <w:t>9</w:t>
      </w:r>
      <w:r w:rsidRPr="00EA10B6">
        <w:rPr>
          <w:rFonts w:ascii="新宋体" w:eastAsia="新宋体" w:hAnsi="新宋体" w:hint="eastAsia"/>
          <w:b/>
          <w:color w:val="000000"/>
          <w:sz w:val="36"/>
          <w:szCs w:val="36"/>
        </w:rPr>
        <w:t>年硕士研究生复试录取工作实施</w:t>
      </w:r>
      <w:r w:rsidR="009A742F">
        <w:rPr>
          <w:rFonts w:ascii="新宋体" w:eastAsia="新宋体" w:hAnsi="新宋体" w:hint="eastAsia"/>
          <w:b/>
          <w:color w:val="000000"/>
          <w:sz w:val="36"/>
          <w:szCs w:val="36"/>
        </w:rPr>
        <w:t>细则</w:t>
      </w:r>
    </w:p>
    <w:p w:rsidR="00C22041" w:rsidRDefault="00C22041" w:rsidP="00C22041">
      <w:pPr>
        <w:pStyle w:val="ab"/>
        <w:shd w:val="clear" w:color="auto" w:fill="FFFFFF"/>
        <w:spacing w:before="0" w:beforeAutospacing="0" w:after="0" w:afterAutospacing="0" w:line="420" w:lineRule="atLeast"/>
        <w:ind w:firstLine="555"/>
        <w:rPr>
          <w:rFonts w:ascii="Simsun" w:hAnsi="Simsun" w:hint="eastAsia"/>
          <w:color w:val="000000"/>
          <w:sz w:val="21"/>
          <w:szCs w:val="21"/>
        </w:rPr>
      </w:pPr>
      <w:r>
        <w:rPr>
          <w:rFonts w:ascii="仿宋_GB2312" w:eastAsia="仿宋_GB2312" w:hAnsi="Simsun" w:hint="eastAsia"/>
          <w:color w:val="000000"/>
          <w:sz w:val="29"/>
          <w:szCs w:val="29"/>
        </w:rPr>
        <w:t>为选拔优秀考生、提高生源质量，根据《教育部关于印发&lt;2019年全国硕士研究生招生工作管理规定&gt;的通知》（教学〔2018〕5号）、《教育部办公厅关于进一步规范和加强研究生考试招生工作的通</w:t>
      </w:r>
      <w:bookmarkStart w:id="0" w:name="_GoBack"/>
      <w:bookmarkEnd w:id="0"/>
      <w:r>
        <w:rPr>
          <w:rFonts w:ascii="仿宋_GB2312" w:eastAsia="仿宋_GB2312" w:hAnsi="Simsun" w:hint="eastAsia"/>
          <w:color w:val="000000"/>
          <w:sz w:val="29"/>
          <w:szCs w:val="29"/>
        </w:rPr>
        <w:t>知》（教学厅〔2019〕2号）、《教育部办公厅关于做好硕士研究生招生调剂工作的通知》（教学厅函〔2018〕14号）等文件要求，现就我院2019年硕士复试、录取工作做如下安排。</w:t>
      </w:r>
    </w:p>
    <w:p w:rsidR="00C22041" w:rsidRDefault="00C22041" w:rsidP="00C22041">
      <w:pPr>
        <w:pStyle w:val="ab"/>
        <w:shd w:val="clear" w:color="auto" w:fill="FFFFFF"/>
        <w:spacing w:before="0" w:beforeAutospacing="0" w:after="0" w:afterAutospacing="0" w:line="420" w:lineRule="atLeast"/>
        <w:rPr>
          <w:rFonts w:ascii="Simsun" w:hAnsi="Simsun" w:hint="eastAsia"/>
          <w:color w:val="000000"/>
          <w:sz w:val="21"/>
          <w:szCs w:val="21"/>
        </w:rPr>
      </w:pPr>
      <w:r>
        <w:rPr>
          <w:rFonts w:ascii="仿宋_GB2312" w:eastAsia="仿宋_GB2312" w:hAnsi="Simsun" w:hint="eastAsia"/>
          <w:color w:val="000000"/>
          <w:sz w:val="29"/>
          <w:szCs w:val="29"/>
        </w:rPr>
        <w:t> </w:t>
      </w:r>
      <w:r>
        <w:rPr>
          <w:rStyle w:val="ac"/>
          <w:rFonts w:ascii="仿宋_GB2312" w:eastAsia="仿宋_GB2312" w:hAnsi="Simsun" w:hint="eastAsia"/>
          <w:color w:val="000000"/>
          <w:sz w:val="29"/>
          <w:szCs w:val="29"/>
        </w:rPr>
        <w:t> </w:t>
      </w:r>
      <w:r>
        <w:rPr>
          <w:rStyle w:val="ac"/>
          <w:rFonts w:ascii="仿宋_GB2312" w:eastAsia="仿宋_GB2312" w:hAnsi="Simsun" w:hint="eastAsia"/>
          <w:color w:val="000000"/>
          <w:sz w:val="29"/>
          <w:szCs w:val="29"/>
        </w:rPr>
        <w:t>一、基本原则</w:t>
      </w:r>
    </w:p>
    <w:p w:rsidR="00C22041" w:rsidRDefault="00C22041" w:rsidP="00C22041">
      <w:pPr>
        <w:pStyle w:val="ab"/>
        <w:shd w:val="clear" w:color="auto" w:fill="FFFFFF"/>
        <w:spacing w:before="0" w:beforeAutospacing="0" w:after="0" w:afterAutospacing="0" w:line="420" w:lineRule="atLeast"/>
        <w:rPr>
          <w:rFonts w:ascii="Simsun" w:hAnsi="Simsun" w:hint="eastAsia"/>
          <w:color w:val="000000"/>
          <w:sz w:val="21"/>
          <w:szCs w:val="21"/>
        </w:rPr>
      </w:pP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1．坚持“按需招生、全面衡量、择优录取、宁缺勿滥”的原则。</w:t>
      </w:r>
    </w:p>
    <w:p w:rsidR="00C22041" w:rsidRDefault="00C22041" w:rsidP="00C22041">
      <w:pPr>
        <w:pStyle w:val="ab"/>
        <w:shd w:val="clear" w:color="auto" w:fill="FFFFFF"/>
        <w:spacing w:before="0" w:beforeAutospacing="0" w:after="0" w:afterAutospacing="0" w:line="420" w:lineRule="atLeast"/>
        <w:rPr>
          <w:rFonts w:ascii="Simsun" w:hAnsi="Simsun" w:hint="eastAsia"/>
          <w:color w:val="000000"/>
          <w:sz w:val="21"/>
          <w:szCs w:val="21"/>
        </w:rPr>
      </w:pP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2．坚持科学评价,全面综合考察。在对考生综合素质考察的基础上，突出对专业素质、实践能力和创新精神等方面的考核。</w:t>
      </w:r>
    </w:p>
    <w:p w:rsidR="00C22041" w:rsidRDefault="00C22041" w:rsidP="00C22041">
      <w:pPr>
        <w:pStyle w:val="ab"/>
        <w:shd w:val="clear" w:color="auto" w:fill="FFFFFF"/>
        <w:spacing w:before="0" w:beforeAutospacing="0" w:after="0" w:afterAutospacing="0" w:line="420" w:lineRule="atLeast"/>
        <w:rPr>
          <w:rFonts w:ascii="Simsun" w:hAnsi="Simsun" w:hint="eastAsia"/>
          <w:color w:val="000000"/>
          <w:sz w:val="21"/>
          <w:szCs w:val="21"/>
        </w:rPr>
      </w:pP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3．坚持公正、公平、公开，阳光透明。</w:t>
      </w:r>
    </w:p>
    <w:p w:rsidR="00C22041" w:rsidRDefault="00C22041" w:rsidP="00C22041">
      <w:pPr>
        <w:pStyle w:val="ab"/>
        <w:shd w:val="clear" w:color="auto" w:fill="FFFFFF"/>
        <w:spacing w:before="0" w:beforeAutospacing="0" w:after="0" w:afterAutospacing="0" w:line="420" w:lineRule="atLeast"/>
        <w:rPr>
          <w:rFonts w:ascii="Simsun" w:hAnsi="Simsun" w:hint="eastAsia"/>
          <w:color w:val="000000"/>
          <w:sz w:val="21"/>
          <w:szCs w:val="21"/>
        </w:rPr>
      </w:pP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4.</w:t>
      </w:r>
      <w:r>
        <w:rPr>
          <w:rStyle w:val="apple-converted-space"/>
          <w:rFonts w:ascii="仿宋_GB2312" w:eastAsia="仿宋_GB2312" w:hAnsi="Simsun" w:hint="eastAsia"/>
          <w:color w:val="000000"/>
          <w:sz w:val="29"/>
          <w:szCs w:val="29"/>
        </w:rPr>
        <w:t> </w:t>
      </w:r>
      <w:r>
        <w:rPr>
          <w:rFonts w:ascii="仿宋_GB2312" w:eastAsia="仿宋_GB2312" w:hAnsi="Simsun" w:hint="eastAsia"/>
          <w:color w:val="000000"/>
          <w:sz w:val="29"/>
          <w:szCs w:val="29"/>
        </w:rPr>
        <w:t>坚持以人为本，增强服务意识。</w:t>
      </w:r>
    </w:p>
    <w:p w:rsidR="00C22041" w:rsidRDefault="00C22041" w:rsidP="00C22041">
      <w:pPr>
        <w:pStyle w:val="ab"/>
        <w:shd w:val="clear" w:color="auto" w:fill="FFFFFF"/>
        <w:spacing w:before="0" w:beforeAutospacing="0" w:after="0" w:afterAutospacing="0" w:line="420" w:lineRule="atLeast"/>
        <w:ind w:firstLine="285"/>
        <w:rPr>
          <w:rFonts w:ascii="Simsun" w:hAnsi="Simsun" w:hint="eastAsia"/>
          <w:color w:val="000000"/>
          <w:sz w:val="21"/>
          <w:szCs w:val="21"/>
        </w:rPr>
      </w:pPr>
      <w:r>
        <w:rPr>
          <w:rStyle w:val="ac"/>
          <w:rFonts w:ascii="仿宋_GB2312" w:eastAsia="仿宋_GB2312" w:hAnsi="Simsun" w:hint="eastAsia"/>
          <w:color w:val="000000"/>
          <w:sz w:val="29"/>
          <w:szCs w:val="29"/>
        </w:rPr>
        <w:t>二、组织领导及职责分工</w:t>
      </w:r>
    </w:p>
    <w:p w:rsidR="00C22041" w:rsidRDefault="00C22041" w:rsidP="00C22041">
      <w:pPr>
        <w:pStyle w:val="ab"/>
        <w:shd w:val="clear" w:color="auto" w:fill="FFFFFF"/>
        <w:spacing w:before="0" w:beforeAutospacing="0" w:after="0" w:afterAutospacing="0" w:line="420" w:lineRule="atLeast"/>
        <w:ind w:firstLine="555"/>
        <w:rPr>
          <w:rFonts w:ascii="Simsun" w:hAnsi="Simsun" w:hint="eastAsia"/>
          <w:color w:val="000000"/>
          <w:sz w:val="21"/>
          <w:szCs w:val="21"/>
        </w:rPr>
      </w:pPr>
      <w:r>
        <w:rPr>
          <w:rFonts w:ascii="仿宋_GB2312" w:eastAsia="仿宋_GB2312" w:hAnsi="Simsun" w:hint="eastAsia"/>
          <w:color w:val="000000"/>
          <w:sz w:val="29"/>
          <w:szCs w:val="29"/>
        </w:rPr>
        <w:t>1.</w:t>
      </w:r>
      <w:r>
        <w:rPr>
          <w:rFonts w:ascii="仿宋_GB2312" w:eastAsia="仿宋_GB2312" w:hAnsi="Simsun" w:hint="eastAsia"/>
          <w:color w:val="000000"/>
          <w:sz w:val="29"/>
          <w:szCs w:val="29"/>
        </w:rPr>
        <w:t> </w:t>
      </w:r>
      <w:r>
        <w:rPr>
          <w:rFonts w:ascii="仿宋_GB2312" w:eastAsia="仿宋_GB2312" w:hAnsi="Simsun" w:hint="eastAsia"/>
          <w:color w:val="000000"/>
          <w:sz w:val="29"/>
          <w:szCs w:val="29"/>
        </w:rPr>
        <w:t>成立研究生招生工作领导小组，全面负责和协调研究生招生工作。</w:t>
      </w:r>
    </w:p>
    <w:p w:rsidR="00C22041" w:rsidRDefault="00C22041" w:rsidP="00C22041">
      <w:pPr>
        <w:pStyle w:val="ab"/>
        <w:shd w:val="clear" w:color="auto" w:fill="FFFFFF"/>
        <w:spacing w:before="0" w:beforeAutospacing="0" w:after="0" w:afterAutospacing="0" w:line="420" w:lineRule="atLeast"/>
        <w:ind w:firstLine="555"/>
        <w:rPr>
          <w:rFonts w:ascii="Simsun" w:hAnsi="Simsun" w:hint="eastAsia"/>
          <w:color w:val="000000"/>
          <w:sz w:val="21"/>
          <w:szCs w:val="21"/>
        </w:rPr>
      </w:pPr>
      <w:r>
        <w:rPr>
          <w:rFonts w:ascii="仿宋_GB2312" w:eastAsia="仿宋_GB2312" w:hAnsi="Simsun" w:hint="eastAsia"/>
          <w:color w:val="000000"/>
          <w:sz w:val="29"/>
          <w:szCs w:val="29"/>
        </w:rPr>
        <w:t>组</w:t>
      </w: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长：张英杰</w:t>
      </w:r>
    </w:p>
    <w:p w:rsidR="00C22041" w:rsidRPr="005B3BD9" w:rsidRDefault="00C22041" w:rsidP="009A742F">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成  员：</w:t>
      </w:r>
      <w:r w:rsidR="009A742F" w:rsidRPr="005B3BD9">
        <w:rPr>
          <w:rFonts w:ascii="仿宋_GB2312" w:eastAsia="仿宋_GB2312" w:hAnsi="华文楷体" w:hint="eastAsia"/>
          <w:color w:val="000000"/>
          <w:sz w:val="28"/>
          <w:szCs w:val="28"/>
        </w:rPr>
        <w:t>陈宝江</w:t>
      </w:r>
      <w:r w:rsidR="009A742F">
        <w:rPr>
          <w:rFonts w:ascii="仿宋_GB2312" w:eastAsia="仿宋_GB2312" w:hAnsi="华文楷体" w:hint="eastAsia"/>
          <w:color w:val="000000"/>
          <w:sz w:val="28"/>
          <w:szCs w:val="28"/>
        </w:rPr>
        <w:t xml:space="preserve">  </w:t>
      </w:r>
      <w:r>
        <w:rPr>
          <w:rFonts w:ascii="仿宋_GB2312" w:eastAsia="仿宋_GB2312" w:hAnsi="华文楷体" w:hint="eastAsia"/>
          <w:color w:val="000000"/>
          <w:sz w:val="28"/>
          <w:szCs w:val="28"/>
        </w:rPr>
        <w:t>李相运、李俊杰、高立杰、周荣艳、陈辉</w:t>
      </w:r>
    </w:p>
    <w:p w:rsidR="00C22041" w:rsidRDefault="00C22041" w:rsidP="00C22041">
      <w:pPr>
        <w:pStyle w:val="ab"/>
        <w:shd w:val="clear" w:color="auto" w:fill="FFFFFF"/>
        <w:spacing w:before="0" w:beforeAutospacing="0" w:after="0" w:afterAutospacing="0" w:line="420" w:lineRule="atLeast"/>
        <w:ind w:firstLine="555"/>
        <w:rPr>
          <w:rFonts w:ascii="Simsun" w:hAnsi="Simsun" w:hint="eastAsia"/>
          <w:color w:val="000000"/>
          <w:sz w:val="21"/>
          <w:szCs w:val="21"/>
        </w:rPr>
      </w:pPr>
      <w:r>
        <w:rPr>
          <w:rFonts w:ascii="仿宋_GB2312" w:eastAsia="仿宋_GB2312" w:hAnsi="Simsun" w:hint="eastAsia"/>
          <w:color w:val="000000"/>
          <w:sz w:val="29"/>
          <w:szCs w:val="29"/>
        </w:rPr>
        <w:t>2.</w:t>
      </w:r>
      <w:r>
        <w:rPr>
          <w:rFonts w:ascii="仿宋_GB2312" w:eastAsia="仿宋_GB2312" w:hAnsi="Simsun" w:hint="eastAsia"/>
          <w:color w:val="000000"/>
          <w:sz w:val="29"/>
          <w:szCs w:val="29"/>
        </w:rPr>
        <w:t> </w:t>
      </w:r>
      <w:r>
        <w:rPr>
          <w:rFonts w:ascii="仿宋_GB2312" w:eastAsia="仿宋_GB2312" w:hAnsi="Simsun" w:hint="eastAsia"/>
          <w:color w:val="000000"/>
          <w:sz w:val="29"/>
          <w:szCs w:val="29"/>
        </w:rPr>
        <w:t>成立研究生招生工作监督组，对研究生复试录取工作全程参与监督。</w:t>
      </w:r>
    </w:p>
    <w:p w:rsidR="00C22041" w:rsidRDefault="00C22041" w:rsidP="00C22041">
      <w:pPr>
        <w:pStyle w:val="ab"/>
        <w:shd w:val="clear" w:color="auto" w:fill="FFFFFF"/>
        <w:spacing w:before="0" w:beforeAutospacing="0" w:after="0" w:afterAutospacing="0" w:line="420" w:lineRule="atLeast"/>
        <w:ind w:firstLine="420"/>
        <w:rPr>
          <w:rFonts w:ascii="Simsun" w:hAnsi="Simsun" w:hint="eastAsia"/>
          <w:color w:val="000000"/>
          <w:sz w:val="21"/>
          <w:szCs w:val="21"/>
        </w:rPr>
      </w:pPr>
      <w:r>
        <w:rPr>
          <w:rFonts w:ascii="仿宋_GB2312" w:eastAsia="仿宋_GB2312" w:hAnsi="Simsun" w:hint="eastAsia"/>
          <w:color w:val="000000"/>
          <w:sz w:val="29"/>
          <w:szCs w:val="29"/>
        </w:rPr>
        <w:lastRenderedPageBreak/>
        <w:t> </w:t>
      </w:r>
      <w:r>
        <w:rPr>
          <w:rFonts w:ascii="仿宋_GB2312" w:eastAsia="仿宋_GB2312" w:hAnsi="Simsun" w:hint="eastAsia"/>
          <w:color w:val="000000"/>
          <w:sz w:val="29"/>
          <w:szCs w:val="29"/>
        </w:rPr>
        <w:t>组</w:t>
      </w: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长：翟广运</w:t>
      </w:r>
    </w:p>
    <w:p w:rsidR="00C22041" w:rsidRDefault="00C22041" w:rsidP="00C22041">
      <w:pPr>
        <w:pStyle w:val="ab"/>
        <w:shd w:val="clear" w:color="auto" w:fill="FFFFFF"/>
        <w:spacing w:before="0" w:beforeAutospacing="0" w:after="0" w:afterAutospacing="0" w:line="420" w:lineRule="atLeast"/>
        <w:ind w:firstLine="420"/>
        <w:rPr>
          <w:rFonts w:ascii="Simsun" w:hAnsi="Simsun" w:hint="eastAsia"/>
          <w:color w:val="000000"/>
          <w:sz w:val="21"/>
          <w:szCs w:val="21"/>
        </w:rPr>
      </w:pPr>
      <w:r>
        <w:rPr>
          <w:rFonts w:ascii="仿宋_GB2312" w:eastAsia="仿宋_GB2312" w:hAnsi="Simsun" w:hint="eastAsia"/>
          <w:color w:val="000000"/>
          <w:sz w:val="29"/>
          <w:szCs w:val="29"/>
        </w:rPr>
        <w:t> </w:t>
      </w:r>
      <w:r>
        <w:rPr>
          <w:rFonts w:ascii="仿宋_GB2312" w:eastAsia="仿宋_GB2312" w:hAnsi="Simsun" w:hint="eastAsia"/>
          <w:color w:val="000000"/>
          <w:sz w:val="29"/>
          <w:szCs w:val="29"/>
        </w:rPr>
        <w:t>成</w:t>
      </w: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员：张泉</w:t>
      </w:r>
      <w:r>
        <w:rPr>
          <w:rFonts w:ascii="仿宋_GB2312" w:eastAsia="仿宋_GB2312" w:hAnsi="Simsun" w:hint="eastAsia"/>
          <w:color w:val="000000"/>
          <w:sz w:val="29"/>
          <w:szCs w:val="29"/>
        </w:rPr>
        <w:t> </w:t>
      </w:r>
      <w:r>
        <w:rPr>
          <w:rFonts w:ascii="仿宋_GB2312" w:eastAsia="仿宋_GB2312" w:hAnsi="Simsun" w:hint="eastAsia"/>
          <w:color w:val="000000"/>
          <w:sz w:val="29"/>
          <w:szCs w:val="29"/>
        </w:rPr>
        <w:t xml:space="preserve"> 张会彩</w:t>
      </w:r>
      <w:r>
        <w:rPr>
          <w:rFonts w:ascii="仿宋_GB2312" w:eastAsia="仿宋_GB2312" w:hAnsi="Simsun" w:hint="eastAsia"/>
          <w:color w:val="000000"/>
          <w:sz w:val="29"/>
          <w:szCs w:val="29"/>
        </w:rPr>
        <w:t> </w:t>
      </w:r>
    </w:p>
    <w:p w:rsidR="00C22041" w:rsidRDefault="00C22041" w:rsidP="00C22041">
      <w:pPr>
        <w:pStyle w:val="ab"/>
        <w:shd w:val="clear" w:color="auto" w:fill="FFFFFF"/>
        <w:spacing w:before="0" w:beforeAutospacing="0" w:after="0" w:afterAutospacing="0" w:line="420" w:lineRule="atLeast"/>
        <w:ind w:firstLine="555"/>
        <w:rPr>
          <w:rFonts w:ascii="Simsun" w:hAnsi="Simsun" w:hint="eastAsia"/>
          <w:color w:val="000000"/>
          <w:sz w:val="21"/>
          <w:szCs w:val="21"/>
        </w:rPr>
      </w:pPr>
      <w:r>
        <w:rPr>
          <w:rStyle w:val="ac"/>
          <w:rFonts w:ascii="仿宋_GB2312" w:eastAsia="仿宋_GB2312" w:hAnsi="Simsun" w:hint="eastAsia"/>
          <w:color w:val="000000"/>
          <w:sz w:val="29"/>
          <w:szCs w:val="29"/>
        </w:rPr>
        <w:t>三、体检</w:t>
      </w:r>
    </w:p>
    <w:p w:rsidR="00C22041" w:rsidRDefault="00C22041" w:rsidP="00C22041">
      <w:pPr>
        <w:pStyle w:val="ab"/>
        <w:shd w:val="clear" w:color="auto" w:fill="FFFFFF"/>
        <w:spacing w:before="0" w:beforeAutospacing="0" w:after="0" w:afterAutospacing="0" w:line="420" w:lineRule="atLeast"/>
        <w:ind w:firstLine="555"/>
        <w:rPr>
          <w:rFonts w:ascii="Simsun" w:hAnsi="Simsun" w:hint="eastAsia"/>
          <w:color w:val="000000"/>
          <w:sz w:val="21"/>
          <w:szCs w:val="21"/>
        </w:rPr>
      </w:pPr>
      <w:r>
        <w:rPr>
          <w:rFonts w:ascii="仿宋_GB2312" w:eastAsia="仿宋_GB2312" w:hAnsi="Simsun" w:hint="eastAsia"/>
          <w:color w:val="000000"/>
          <w:sz w:val="29"/>
          <w:szCs w:val="29"/>
        </w:rPr>
        <w:t>到我校参加复试的考生，请于复试前到河北农业大学东校区校医院体检（体检表上要有医生填写的体检结果）。具体要求详见《河北农业大学2019年硕士研究生复试体检的通知》考生持本人的体检结果到我院参加复试。</w:t>
      </w:r>
    </w:p>
    <w:p w:rsidR="00C22041" w:rsidRDefault="00C22041" w:rsidP="00C22041">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Style w:val="ac"/>
          <w:rFonts w:ascii="仿宋_GB2312" w:eastAsia="仿宋_GB2312" w:hAnsi="Simsun" w:hint="eastAsia"/>
          <w:color w:val="000000"/>
          <w:sz w:val="29"/>
          <w:szCs w:val="29"/>
        </w:rPr>
        <w:t>四、复试分数基本要求</w:t>
      </w:r>
    </w:p>
    <w:p w:rsidR="00341C00" w:rsidRPr="005B3BD9" w:rsidRDefault="00341C00" w:rsidP="001A48DD">
      <w:pPr>
        <w:spacing w:line="560" w:lineRule="exact"/>
        <w:ind w:firstLineChars="200" w:firstLine="562"/>
        <w:jc w:val="center"/>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表</w:t>
      </w:r>
      <w:r w:rsidRPr="005B3BD9">
        <w:rPr>
          <w:rFonts w:ascii="仿宋_GB2312" w:eastAsia="仿宋_GB2312" w:hAnsi="华文楷体"/>
          <w:b/>
          <w:color w:val="000000"/>
          <w:sz w:val="28"/>
          <w:szCs w:val="28"/>
        </w:rPr>
        <w:t xml:space="preserve">1       </w:t>
      </w:r>
      <w:r w:rsidRPr="005B3BD9">
        <w:rPr>
          <w:rFonts w:ascii="仿宋_GB2312" w:eastAsia="仿宋_GB2312" w:hAnsi="华文楷体" w:hint="eastAsia"/>
          <w:b/>
          <w:color w:val="000000"/>
          <w:sz w:val="28"/>
          <w:szCs w:val="28"/>
        </w:rPr>
        <w:t>考生进入复试的初试成绩基本要求</w:t>
      </w:r>
    </w:p>
    <w:tbl>
      <w:tblPr>
        <w:tblW w:w="5000" w:type="pct"/>
        <w:tblLook w:val="0000"/>
      </w:tblPr>
      <w:tblGrid>
        <w:gridCol w:w="1215"/>
        <w:gridCol w:w="2472"/>
        <w:gridCol w:w="798"/>
        <w:gridCol w:w="798"/>
        <w:gridCol w:w="958"/>
        <w:gridCol w:w="1277"/>
        <w:gridCol w:w="1485"/>
      </w:tblGrid>
      <w:tr w:rsidR="00341C00" w:rsidRPr="005B3BD9" w:rsidTr="00C854DD">
        <w:trPr>
          <w:trHeight w:val="420"/>
        </w:trPr>
        <w:tc>
          <w:tcPr>
            <w:tcW w:w="675"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1A48DD" w:rsidP="001A48DD">
            <w:pPr>
              <w:widowControl/>
              <w:jc w:val="center"/>
              <w:rPr>
                <w:rFonts w:ascii="宋体" w:cs="宋体"/>
                <w:color w:val="333333"/>
                <w:kern w:val="0"/>
                <w:szCs w:val="21"/>
              </w:rPr>
            </w:pPr>
            <w:r>
              <w:rPr>
                <w:rFonts w:ascii="宋体" w:cs="宋体" w:hint="eastAsia"/>
                <w:color w:val="333333"/>
                <w:kern w:val="0"/>
                <w:szCs w:val="21"/>
              </w:rPr>
              <w:t>类型</w:t>
            </w:r>
          </w:p>
        </w:tc>
        <w:tc>
          <w:tcPr>
            <w:tcW w:w="1373"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学科门类</w:t>
            </w:r>
          </w:p>
        </w:tc>
        <w:tc>
          <w:tcPr>
            <w:tcW w:w="443"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总分要求</w:t>
            </w:r>
          </w:p>
        </w:tc>
        <w:tc>
          <w:tcPr>
            <w:tcW w:w="2509" w:type="pct"/>
            <w:gridSpan w:val="4"/>
            <w:tcBorders>
              <w:top w:val="single" w:sz="4" w:space="0" w:color="auto"/>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单科要求</w:t>
            </w:r>
          </w:p>
        </w:tc>
      </w:tr>
      <w:tr w:rsidR="00341C00" w:rsidRPr="005B3BD9" w:rsidTr="00C854DD">
        <w:trPr>
          <w:trHeight w:val="367"/>
        </w:trPr>
        <w:tc>
          <w:tcPr>
            <w:tcW w:w="675" w:type="pct"/>
            <w:vMerge/>
            <w:tcBorders>
              <w:top w:val="single" w:sz="4" w:space="0" w:color="auto"/>
              <w:left w:val="single" w:sz="4" w:space="0" w:color="auto"/>
              <w:bottom w:val="single" w:sz="4" w:space="0" w:color="auto"/>
              <w:right w:val="single" w:sz="4" w:space="0" w:color="auto"/>
            </w:tcBorders>
            <w:vAlign w:val="center"/>
          </w:tcPr>
          <w:p w:rsidR="00341C00" w:rsidRPr="005B3BD9" w:rsidRDefault="00341C00" w:rsidP="001A48DD">
            <w:pPr>
              <w:widowControl/>
              <w:jc w:val="center"/>
              <w:rPr>
                <w:rFonts w:ascii="宋体" w:cs="宋体"/>
                <w:color w:val="333333"/>
                <w:kern w:val="0"/>
                <w:szCs w:val="21"/>
              </w:rPr>
            </w:pPr>
          </w:p>
        </w:tc>
        <w:tc>
          <w:tcPr>
            <w:tcW w:w="1373" w:type="pct"/>
            <w:vMerge/>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left"/>
              <w:rPr>
                <w:rFonts w:ascii="宋体" w:cs="宋体"/>
                <w:color w:val="333333"/>
                <w:kern w:val="0"/>
                <w:szCs w:val="21"/>
              </w:rPr>
            </w:pPr>
          </w:p>
        </w:tc>
        <w:tc>
          <w:tcPr>
            <w:tcW w:w="443" w:type="pct"/>
            <w:vMerge/>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left"/>
              <w:rPr>
                <w:rFonts w:ascii="宋体" w:cs="宋体"/>
                <w:color w:val="333333"/>
                <w:kern w:val="0"/>
                <w:szCs w:val="21"/>
              </w:rPr>
            </w:pPr>
          </w:p>
        </w:tc>
        <w:tc>
          <w:tcPr>
            <w:tcW w:w="443"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政治</w:t>
            </w:r>
          </w:p>
        </w:tc>
        <w:tc>
          <w:tcPr>
            <w:tcW w:w="532"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外语</w:t>
            </w:r>
          </w:p>
        </w:tc>
        <w:tc>
          <w:tcPr>
            <w:tcW w:w="709"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业务课一</w:t>
            </w:r>
          </w:p>
        </w:tc>
        <w:tc>
          <w:tcPr>
            <w:tcW w:w="825"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业务课二</w:t>
            </w:r>
          </w:p>
        </w:tc>
      </w:tr>
      <w:tr w:rsidR="00341C00" w:rsidRPr="005B3BD9" w:rsidTr="00C335EC">
        <w:trPr>
          <w:trHeight w:val="581"/>
        </w:trPr>
        <w:tc>
          <w:tcPr>
            <w:tcW w:w="675" w:type="pct"/>
            <w:tcBorders>
              <w:top w:val="single" w:sz="4" w:space="0" w:color="auto"/>
              <w:left w:val="single" w:sz="4" w:space="0" w:color="auto"/>
              <w:bottom w:val="single" w:sz="4" w:space="0" w:color="auto"/>
              <w:right w:val="single" w:sz="4" w:space="0" w:color="auto"/>
            </w:tcBorders>
            <w:vAlign w:val="center"/>
          </w:tcPr>
          <w:p w:rsidR="00341C00" w:rsidRPr="00556DA1" w:rsidRDefault="001A48DD" w:rsidP="001A48DD">
            <w:pPr>
              <w:widowControl/>
              <w:jc w:val="center"/>
              <w:rPr>
                <w:kern w:val="0"/>
                <w:szCs w:val="21"/>
              </w:rPr>
            </w:pPr>
            <w:r w:rsidRPr="00556DA1">
              <w:rPr>
                <w:kern w:val="0"/>
                <w:szCs w:val="21"/>
              </w:rPr>
              <w:t>学术</w:t>
            </w:r>
          </w:p>
        </w:tc>
        <w:tc>
          <w:tcPr>
            <w:tcW w:w="1373" w:type="pct"/>
            <w:tcBorders>
              <w:top w:val="nil"/>
              <w:left w:val="nil"/>
              <w:bottom w:val="single" w:sz="4" w:space="0" w:color="auto"/>
              <w:right w:val="single" w:sz="4" w:space="0" w:color="auto"/>
            </w:tcBorders>
            <w:vAlign w:val="center"/>
          </w:tcPr>
          <w:p w:rsidR="00341C00" w:rsidRPr="00556DA1" w:rsidRDefault="00C854DD" w:rsidP="00FB1469">
            <w:pPr>
              <w:widowControl/>
              <w:jc w:val="left"/>
              <w:rPr>
                <w:kern w:val="0"/>
                <w:szCs w:val="21"/>
              </w:rPr>
            </w:pPr>
            <w:r w:rsidRPr="00556DA1">
              <w:rPr>
                <w:rFonts w:hAnsi="宋体"/>
                <w:kern w:val="0"/>
                <w:szCs w:val="21"/>
              </w:rPr>
              <w:t>畜牧</w:t>
            </w:r>
            <w:r w:rsidR="00FB1469" w:rsidRPr="00556DA1">
              <w:rPr>
                <w:rFonts w:hAnsi="宋体"/>
                <w:kern w:val="0"/>
                <w:szCs w:val="21"/>
              </w:rPr>
              <w:t>学</w:t>
            </w:r>
          </w:p>
        </w:tc>
        <w:tc>
          <w:tcPr>
            <w:tcW w:w="443" w:type="pct"/>
            <w:tcBorders>
              <w:top w:val="nil"/>
              <w:left w:val="nil"/>
              <w:bottom w:val="single" w:sz="4" w:space="0" w:color="auto"/>
              <w:right w:val="single" w:sz="4" w:space="0" w:color="auto"/>
            </w:tcBorders>
            <w:vAlign w:val="center"/>
          </w:tcPr>
          <w:p w:rsidR="00341C00" w:rsidRPr="00556DA1" w:rsidRDefault="00341C00" w:rsidP="00C854DD">
            <w:pPr>
              <w:widowControl/>
              <w:jc w:val="center"/>
              <w:rPr>
                <w:kern w:val="0"/>
                <w:szCs w:val="21"/>
              </w:rPr>
            </w:pPr>
            <w:r w:rsidRPr="00556DA1">
              <w:rPr>
                <w:kern w:val="0"/>
                <w:szCs w:val="21"/>
              </w:rPr>
              <w:t>2</w:t>
            </w:r>
            <w:r w:rsidR="00C854DD" w:rsidRPr="00556DA1">
              <w:rPr>
                <w:kern w:val="0"/>
                <w:szCs w:val="21"/>
              </w:rPr>
              <w:t>5</w:t>
            </w:r>
            <w:r w:rsidR="00351909">
              <w:rPr>
                <w:rFonts w:hint="eastAsia"/>
                <w:kern w:val="0"/>
                <w:szCs w:val="21"/>
              </w:rPr>
              <w:t>5</w:t>
            </w:r>
          </w:p>
        </w:tc>
        <w:tc>
          <w:tcPr>
            <w:tcW w:w="443" w:type="pct"/>
            <w:tcBorders>
              <w:top w:val="nil"/>
              <w:left w:val="nil"/>
              <w:bottom w:val="single" w:sz="4" w:space="0" w:color="auto"/>
              <w:right w:val="single" w:sz="4" w:space="0" w:color="auto"/>
            </w:tcBorders>
            <w:vAlign w:val="center"/>
          </w:tcPr>
          <w:p w:rsidR="00341C00" w:rsidRPr="00556DA1" w:rsidRDefault="00351909" w:rsidP="00BB6B53">
            <w:pPr>
              <w:widowControl/>
              <w:jc w:val="center"/>
              <w:rPr>
                <w:kern w:val="0"/>
                <w:szCs w:val="21"/>
              </w:rPr>
            </w:pPr>
            <w:r>
              <w:rPr>
                <w:rFonts w:hint="eastAsia"/>
                <w:kern w:val="0"/>
                <w:szCs w:val="21"/>
              </w:rPr>
              <w:t>34</w:t>
            </w:r>
          </w:p>
        </w:tc>
        <w:tc>
          <w:tcPr>
            <w:tcW w:w="532" w:type="pct"/>
            <w:tcBorders>
              <w:top w:val="nil"/>
              <w:left w:val="nil"/>
              <w:bottom w:val="single" w:sz="4" w:space="0" w:color="auto"/>
              <w:right w:val="single" w:sz="4" w:space="0" w:color="auto"/>
            </w:tcBorders>
            <w:vAlign w:val="center"/>
          </w:tcPr>
          <w:p w:rsidR="00341C00" w:rsidRPr="00556DA1" w:rsidRDefault="00C854DD" w:rsidP="00BB6B53">
            <w:pPr>
              <w:widowControl/>
              <w:jc w:val="center"/>
              <w:rPr>
                <w:kern w:val="0"/>
                <w:szCs w:val="21"/>
              </w:rPr>
            </w:pPr>
            <w:r w:rsidRPr="00556DA1">
              <w:rPr>
                <w:kern w:val="0"/>
                <w:szCs w:val="21"/>
              </w:rPr>
              <w:t>34</w:t>
            </w:r>
          </w:p>
        </w:tc>
        <w:tc>
          <w:tcPr>
            <w:tcW w:w="709" w:type="pct"/>
            <w:tcBorders>
              <w:top w:val="nil"/>
              <w:left w:val="nil"/>
              <w:bottom w:val="single" w:sz="4" w:space="0" w:color="auto"/>
              <w:right w:val="single" w:sz="4" w:space="0" w:color="auto"/>
            </w:tcBorders>
            <w:vAlign w:val="center"/>
          </w:tcPr>
          <w:p w:rsidR="00341C00" w:rsidRPr="00556DA1" w:rsidRDefault="00351909" w:rsidP="00C854DD">
            <w:pPr>
              <w:widowControl/>
              <w:jc w:val="center"/>
              <w:rPr>
                <w:kern w:val="0"/>
                <w:szCs w:val="21"/>
              </w:rPr>
            </w:pPr>
            <w:r>
              <w:rPr>
                <w:rFonts w:hint="eastAsia"/>
                <w:kern w:val="0"/>
                <w:szCs w:val="21"/>
              </w:rPr>
              <w:t>51</w:t>
            </w:r>
          </w:p>
        </w:tc>
        <w:tc>
          <w:tcPr>
            <w:tcW w:w="825" w:type="pct"/>
            <w:tcBorders>
              <w:top w:val="nil"/>
              <w:left w:val="nil"/>
              <w:bottom w:val="single" w:sz="4" w:space="0" w:color="auto"/>
              <w:right w:val="single" w:sz="4" w:space="0" w:color="auto"/>
            </w:tcBorders>
            <w:vAlign w:val="center"/>
          </w:tcPr>
          <w:p w:rsidR="00341C00" w:rsidRPr="00556DA1" w:rsidRDefault="00351909" w:rsidP="00BB6B53">
            <w:pPr>
              <w:widowControl/>
              <w:jc w:val="center"/>
              <w:rPr>
                <w:kern w:val="0"/>
                <w:szCs w:val="21"/>
              </w:rPr>
            </w:pPr>
            <w:r>
              <w:rPr>
                <w:rFonts w:hint="eastAsia"/>
                <w:kern w:val="0"/>
                <w:szCs w:val="21"/>
              </w:rPr>
              <w:t>51</w:t>
            </w:r>
          </w:p>
        </w:tc>
      </w:tr>
      <w:tr w:rsidR="005B73BB" w:rsidRPr="005B3BD9" w:rsidTr="00C335EC">
        <w:trPr>
          <w:trHeight w:val="547"/>
        </w:trPr>
        <w:tc>
          <w:tcPr>
            <w:tcW w:w="675" w:type="pct"/>
            <w:tcBorders>
              <w:top w:val="single" w:sz="4" w:space="0" w:color="auto"/>
              <w:left w:val="single" w:sz="4" w:space="0" w:color="auto"/>
              <w:bottom w:val="single" w:sz="4" w:space="0" w:color="auto"/>
              <w:right w:val="single" w:sz="4" w:space="0" w:color="auto"/>
            </w:tcBorders>
            <w:vAlign w:val="center"/>
          </w:tcPr>
          <w:p w:rsidR="005B73BB" w:rsidRPr="00556DA1" w:rsidRDefault="001A48DD" w:rsidP="001A48DD">
            <w:pPr>
              <w:widowControl/>
              <w:jc w:val="center"/>
              <w:rPr>
                <w:kern w:val="0"/>
                <w:szCs w:val="21"/>
              </w:rPr>
            </w:pPr>
            <w:r w:rsidRPr="00556DA1">
              <w:rPr>
                <w:kern w:val="0"/>
                <w:szCs w:val="21"/>
              </w:rPr>
              <w:t>专业学位</w:t>
            </w:r>
          </w:p>
        </w:tc>
        <w:tc>
          <w:tcPr>
            <w:tcW w:w="1373" w:type="pct"/>
            <w:tcBorders>
              <w:top w:val="nil"/>
              <w:left w:val="nil"/>
              <w:bottom w:val="single" w:sz="4" w:space="0" w:color="auto"/>
              <w:right w:val="single" w:sz="4" w:space="0" w:color="auto"/>
            </w:tcBorders>
            <w:vAlign w:val="center"/>
          </w:tcPr>
          <w:p w:rsidR="005B73BB" w:rsidRPr="00556DA1" w:rsidRDefault="005B73BB" w:rsidP="00C854DD">
            <w:pPr>
              <w:widowControl/>
              <w:jc w:val="left"/>
              <w:rPr>
                <w:kern w:val="0"/>
                <w:szCs w:val="21"/>
              </w:rPr>
            </w:pPr>
            <w:r w:rsidRPr="00556DA1">
              <w:rPr>
                <w:rFonts w:hAnsi="宋体"/>
                <w:kern w:val="0"/>
                <w:szCs w:val="21"/>
              </w:rPr>
              <w:t>农业硕士</w:t>
            </w:r>
            <w:r w:rsidRPr="00556DA1">
              <w:rPr>
                <w:kern w:val="0"/>
                <w:szCs w:val="21"/>
              </w:rPr>
              <w:t>[</w:t>
            </w:r>
            <w:r w:rsidR="00C854DD" w:rsidRPr="00556DA1">
              <w:rPr>
                <w:rFonts w:hAnsi="宋体"/>
                <w:kern w:val="0"/>
                <w:szCs w:val="21"/>
              </w:rPr>
              <w:t>畜牧</w:t>
            </w:r>
            <w:r w:rsidRPr="00556DA1">
              <w:rPr>
                <w:kern w:val="0"/>
                <w:szCs w:val="21"/>
              </w:rPr>
              <w:t xml:space="preserve">] </w:t>
            </w:r>
          </w:p>
        </w:tc>
        <w:tc>
          <w:tcPr>
            <w:tcW w:w="443" w:type="pct"/>
            <w:tcBorders>
              <w:top w:val="nil"/>
              <w:left w:val="nil"/>
              <w:bottom w:val="single" w:sz="4" w:space="0" w:color="auto"/>
              <w:right w:val="single" w:sz="4" w:space="0" w:color="auto"/>
            </w:tcBorders>
            <w:vAlign w:val="center"/>
          </w:tcPr>
          <w:p w:rsidR="005B73BB" w:rsidRPr="00556DA1" w:rsidRDefault="005B73BB" w:rsidP="00C854DD">
            <w:pPr>
              <w:widowControl/>
              <w:jc w:val="center"/>
              <w:rPr>
                <w:kern w:val="0"/>
                <w:szCs w:val="21"/>
              </w:rPr>
            </w:pPr>
            <w:r w:rsidRPr="00556DA1">
              <w:rPr>
                <w:kern w:val="0"/>
                <w:szCs w:val="21"/>
              </w:rPr>
              <w:t>25</w:t>
            </w:r>
            <w:r w:rsidR="00351909">
              <w:rPr>
                <w:rFonts w:hint="eastAsia"/>
                <w:kern w:val="0"/>
                <w:szCs w:val="21"/>
              </w:rPr>
              <w:t>5</w:t>
            </w:r>
          </w:p>
        </w:tc>
        <w:tc>
          <w:tcPr>
            <w:tcW w:w="443" w:type="pct"/>
            <w:tcBorders>
              <w:top w:val="nil"/>
              <w:left w:val="nil"/>
              <w:bottom w:val="single" w:sz="4" w:space="0" w:color="auto"/>
              <w:right w:val="single" w:sz="4" w:space="0" w:color="auto"/>
            </w:tcBorders>
            <w:vAlign w:val="center"/>
          </w:tcPr>
          <w:p w:rsidR="005B73BB" w:rsidRPr="00556DA1" w:rsidRDefault="00351909" w:rsidP="00BB6B53">
            <w:pPr>
              <w:widowControl/>
              <w:jc w:val="center"/>
              <w:rPr>
                <w:kern w:val="0"/>
                <w:szCs w:val="21"/>
              </w:rPr>
            </w:pPr>
            <w:r>
              <w:rPr>
                <w:rFonts w:hint="eastAsia"/>
                <w:kern w:val="0"/>
                <w:szCs w:val="21"/>
              </w:rPr>
              <w:t>34</w:t>
            </w:r>
          </w:p>
        </w:tc>
        <w:tc>
          <w:tcPr>
            <w:tcW w:w="532" w:type="pct"/>
            <w:tcBorders>
              <w:top w:val="nil"/>
              <w:left w:val="nil"/>
              <w:bottom w:val="single" w:sz="4" w:space="0" w:color="auto"/>
              <w:right w:val="single" w:sz="4" w:space="0" w:color="auto"/>
            </w:tcBorders>
            <w:vAlign w:val="center"/>
          </w:tcPr>
          <w:p w:rsidR="005B73BB" w:rsidRPr="00556DA1" w:rsidRDefault="005B73BB" w:rsidP="00C854DD">
            <w:pPr>
              <w:widowControl/>
              <w:jc w:val="center"/>
              <w:rPr>
                <w:kern w:val="0"/>
                <w:szCs w:val="21"/>
              </w:rPr>
            </w:pPr>
            <w:r w:rsidRPr="00556DA1">
              <w:rPr>
                <w:kern w:val="0"/>
                <w:szCs w:val="21"/>
              </w:rPr>
              <w:t>3</w:t>
            </w:r>
            <w:r w:rsidR="00351909">
              <w:rPr>
                <w:rFonts w:hint="eastAsia"/>
                <w:kern w:val="0"/>
                <w:szCs w:val="21"/>
              </w:rPr>
              <w:t>4</w:t>
            </w:r>
          </w:p>
        </w:tc>
        <w:tc>
          <w:tcPr>
            <w:tcW w:w="709" w:type="pct"/>
            <w:tcBorders>
              <w:top w:val="nil"/>
              <w:left w:val="nil"/>
              <w:bottom w:val="single" w:sz="4" w:space="0" w:color="auto"/>
              <w:right w:val="single" w:sz="4" w:space="0" w:color="auto"/>
            </w:tcBorders>
            <w:vAlign w:val="center"/>
          </w:tcPr>
          <w:p w:rsidR="005B73BB" w:rsidRPr="00556DA1" w:rsidRDefault="00351909" w:rsidP="00C854DD">
            <w:pPr>
              <w:widowControl/>
              <w:jc w:val="center"/>
              <w:rPr>
                <w:kern w:val="0"/>
                <w:szCs w:val="21"/>
              </w:rPr>
            </w:pPr>
            <w:r>
              <w:rPr>
                <w:rFonts w:hint="eastAsia"/>
                <w:kern w:val="0"/>
                <w:szCs w:val="21"/>
              </w:rPr>
              <w:t>51</w:t>
            </w:r>
          </w:p>
        </w:tc>
        <w:tc>
          <w:tcPr>
            <w:tcW w:w="825" w:type="pct"/>
            <w:tcBorders>
              <w:top w:val="nil"/>
              <w:left w:val="nil"/>
              <w:bottom w:val="single" w:sz="4" w:space="0" w:color="auto"/>
              <w:right w:val="single" w:sz="4" w:space="0" w:color="auto"/>
            </w:tcBorders>
            <w:vAlign w:val="center"/>
          </w:tcPr>
          <w:p w:rsidR="005B73BB" w:rsidRPr="00556DA1" w:rsidRDefault="00351909" w:rsidP="00C854DD">
            <w:pPr>
              <w:widowControl/>
              <w:jc w:val="center"/>
              <w:rPr>
                <w:kern w:val="0"/>
                <w:szCs w:val="21"/>
              </w:rPr>
            </w:pPr>
            <w:r>
              <w:rPr>
                <w:rFonts w:hint="eastAsia"/>
                <w:kern w:val="0"/>
                <w:szCs w:val="21"/>
              </w:rPr>
              <w:t>5</w:t>
            </w:r>
            <w:r w:rsidR="00C854DD" w:rsidRPr="00556DA1">
              <w:rPr>
                <w:kern w:val="0"/>
                <w:szCs w:val="21"/>
              </w:rPr>
              <w:t>1</w:t>
            </w:r>
          </w:p>
        </w:tc>
      </w:tr>
    </w:tbl>
    <w:p w:rsidR="00C22041" w:rsidRPr="00171E18" w:rsidRDefault="00BC1761" w:rsidP="00171E18">
      <w:pPr>
        <w:spacing w:line="560" w:lineRule="exact"/>
        <w:rPr>
          <w:rFonts w:ascii="仿宋_GB2312" w:eastAsia="仿宋_GB2312" w:hAnsi="华文楷体"/>
          <w:sz w:val="28"/>
          <w:szCs w:val="28"/>
        </w:rPr>
      </w:pPr>
      <w:r>
        <w:rPr>
          <w:rFonts w:ascii="仿宋_GB2312" w:eastAsia="仿宋_GB2312" w:hAnsi="华文楷体" w:hint="eastAsia"/>
          <w:color w:val="000000"/>
          <w:sz w:val="28"/>
          <w:szCs w:val="28"/>
        </w:rPr>
        <w:t>备注：</w:t>
      </w:r>
      <w:r w:rsidR="00171E18" w:rsidRPr="00171E18">
        <w:rPr>
          <w:rFonts w:ascii="仿宋_GB2312" w:eastAsia="仿宋_GB2312" w:hAnsi="华文楷体" w:hint="eastAsia"/>
          <w:sz w:val="28"/>
          <w:szCs w:val="28"/>
        </w:rPr>
        <w:t>1.</w:t>
      </w:r>
      <w:r w:rsidR="00341C00" w:rsidRPr="00171E18">
        <w:rPr>
          <w:rFonts w:ascii="仿宋_GB2312" w:eastAsia="仿宋_GB2312" w:hAnsi="华文楷体" w:hint="eastAsia"/>
          <w:sz w:val="28"/>
          <w:szCs w:val="28"/>
        </w:rPr>
        <w:t>同一专业考生进入复试的最低控制线相同，复试要求完全相同。</w:t>
      </w:r>
    </w:p>
    <w:p w:rsidR="00C22041" w:rsidRPr="00171E18" w:rsidRDefault="00C22041" w:rsidP="00C22041">
      <w:pPr>
        <w:spacing w:line="560" w:lineRule="exact"/>
        <w:ind w:firstLineChars="200" w:firstLine="560"/>
        <w:rPr>
          <w:rFonts w:ascii="仿宋_GB2312" w:eastAsia="仿宋_GB2312" w:hAnsi="华文楷体"/>
          <w:sz w:val="28"/>
          <w:szCs w:val="28"/>
        </w:rPr>
      </w:pPr>
      <w:r w:rsidRPr="00171E18">
        <w:rPr>
          <w:rFonts w:ascii="仿宋_GB2312" w:eastAsia="仿宋_GB2312" w:hAnsi="华文楷体"/>
          <w:sz w:val="28"/>
          <w:szCs w:val="28"/>
        </w:rPr>
        <w:t>2</w:t>
      </w:r>
      <w:r w:rsidRPr="00171E18">
        <w:rPr>
          <w:rFonts w:ascii="仿宋_GB2312" w:eastAsia="仿宋_GB2312" w:hAnsi="华文楷体" w:hint="eastAsia"/>
          <w:sz w:val="28"/>
          <w:szCs w:val="28"/>
        </w:rPr>
        <w:t>.</w:t>
      </w:r>
      <w:r w:rsidRPr="00171E18">
        <w:rPr>
          <w:rFonts w:ascii="仿宋_GB2312" w:eastAsia="仿宋_GB2312" w:hAnsi="华文楷体"/>
          <w:sz w:val="28"/>
          <w:szCs w:val="28"/>
        </w:rPr>
        <w:t>达到</w:t>
      </w:r>
      <w:r w:rsidRPr="00171E18">
        <w:rPr>
          <w:rFonts w:ascii="仿宋_GB2312" w:eastAsia="仿宋_GB2312" w:hAnsi="华文楷体" w:hint="eastAsia"/>
          <w:sz w:val="28"/>
          <w:szCs w:val="28"/>
        </w:rPr>
        <w:t>表1</w:t>
      </w:r>
      <w:r w:rsidRPr="00171E18">
        <w:rPr>
          <w:rFonts w:ascii="仿宋_GB2312" w:eastAsia="仿宋_GB2312" w:hAnsi="华文楷体"/>
          <w:sz w:val="28"/>
          <w:szCs w:val="28"/>
        </w:rPr>
        <w:t>中</w:t>
      </w:r>
      <w:r w:rsidRPr="00171E18">
        <w:rPr>
          <w:rFonts w:ascii="仿宋_GB2312" w:eastAsia="仿宋_GB2312" w:hAnsi="华文楷体" w:hint="eastAsia"/>
          <w:sz w:val="28"/>
          <w:szCs w:val="28"/>
        </w:rPr>
        <w:t>初试成绩基本要求的</w:t>
      </w:r>
      <w:r w:rsidRPr="00171E18">
        <w:rPr>
          <w:rFonts w:ascii="仿宋_GB2312" w:eastAsia="仿宋_GB2312" w:hAnsi="华文楷体"/>
          <w:sz w:val="28"/>
          <w:szCs w:val="28"/>
        </w:rPr>
        <w:t>考生均可</w:t>
      </w:r>
      <w:r w:rsidRPr="00171E18">
        <w:rPr>
          <w:rFonts w:ascii="仿宋_GB2312" w:eastAsia="仿宋_GB2312" w:hAnsi="华文楷体" w:hint="eastAsia"/>
          <w:sz w:val="28"/>
          <w:szCs w:val="28"/>
        </w:rPr>
        <w:t>在一志愿专业</w:t>
      </w:r>
      <w:r w:rsidRPr="00171E18">
        <w:rPr>
          <w:rFonts w:ascii="仿宋_GB2312" w:eastAsia="仿宋_GB2312" w:hAnsi="华文楷体"/>
          <w:sz w:val="28"/>
          <w:szCs w:val="28"/>
        </w:rPr>
        <w:t>参加复试。</w:t>
      </w:r>
    </w:p>
    <w:p w:rsidR="00C22041" w:rsidRPr="00171E18" w:rsidRDefault="00C22041" w:rsidP="00C22041">
      <w:pPr>
        <w:spacing w:line="560" w:lineRule="exact"/>
        <w:ind w:firstLineChars="200" w:firstLine="560"/>
        <w:rPr>
          <w:rFonts w:ascii="仿宋_GB2312" w:eastAsia="仿宋_GB2312" w:hAnsi="华文楷体"/>
          <w:sz w:val="28"/>
          <w:szCs w:val="28"/>
        </w:rPr>
      </w:pPr>
      <w:r w:rsidRPr="00171E18">
        <w:rPr>
          <w:rFonts w:ascii="仿宋_GB2312" w:eastAsia="仿宋_GB2312" w:hAnsi="华文楷体" w:hint="eastAsia"/>
          <w:sz w:val="28"/>
          <w:szCs w:val="28"/>
        </w:rPr>
        <w:t>3.一志愿生源不足而接收调剂生的专业，在</w:t>
      </w:r>
      <w:r w:rsidRPr="00171E18">
        <w:rPr>
          <w:rFonts w:ascii="仿宋_GB2312" w:eastAsia="仿宋_GB2312" w:hAnsi="华文楷体"/>
          <w:sz w:val="28"/>
          <w:szCs w:val="28"/>
        </w:rPr>
        <w:t>调剂生源充足的情况下，</w:t>
      </w:r>
      <w:r w:rsidRPr="00171E18">
        <w:rPr>
          <w:rFonts w:ascii="仿宋_GB2312" w:eastAsia="仿宋_GB2312" w:hAnsi="华文楷体" w:hint="eastAsia"/>
          <w:sz w:val="28"/>
          <w:szCs w:val="28"/>
        </w:rPr>
        <w:t>按不低于1:1.5安排</w:t>
      </w:r>
      <w:r w:rsidRPr="00171E18">
        <w:rPr>
          <w:rFonts w:ascii="仿宋_GB2312" w:eastAsia="仿宋_GB2312" w:hAnsi="华文楷体"/>
          <w:sz w:val="28"/>
          <w:szCs w:val="28"/>
        </w:rPr>
        <w:t>复试</w:t>
      </w:r>
      <w:r w:rsidRPr="00171E18">
        <w:rPr>
          <w:rFonts w:ascii="仿宋_GB2312" w:eastAsia="仿宋_GB2312" w:hAnsi="华文楷体" w:hint="eastAsia"/>
          <w:sz w:val="28"/>
          <w:szCs w:val="28"/>
        </w:rPr>
        <w:t>，原则上不超过1：2。</w:t>
      </w:r>
    </w:p>
    <w:p w:rsidR="00306307" w:rsidRPr="00C22041" w:rsidRDefault="00C22041" w:rsidP="00306307">
      <w:pPr>
        <w:pStyle w:val="ab"/>
        <w:shd w:val="clear" w:color="auto" w:fill="FFFFFF"/>
        <w:spacing w:before="0" w:beforeAutospacing="0" w:after="0" w:afterAutospacing="0" w:line="420" w:lineRule="atLeast"/>
        <w:ind w:right="150" w:firstLine="645"/>
        <w:rPr>
          <w:rFonts w:ascii="仿宋" w:eastAsia="仿宋" w:hAnsi="仿宋"/>
          <w:b/>
          <w:color w:val="000000"/>
          <w:sz w:val="32"/>
          <w:szCs w:val="32"/>
        </w:rPr>
      </w:pPr>
      <w:r w:rsidRPr="00C22041">
        <w:rPr>
          <w:rFonts w:ascii="仿宋" w:eastAsia="仿宋" w:hAnsi="仿宋" w:hint="eastAsia"/>
          <w:b/>
          <w:color w:val="000000"/>
          <w:sz w:val="32"/>
          <w:szCs w:val="32"/>
        </w:rPr>
        <w:t>五</w:t>
      </w:r>
      <w:r w:rsidR="00306307" w:rsidRPr="00C22041">
        <w:rPr>
          <w:rFonts w:ascii="仿宋" w:eastAsia="仿宋" w:hAnsi="仿宋" w:hint="eastAsia"/>
          <w:b/>
          <w:color w:val="000000"/>
          <w:sz w:val="32"/>
          <w:szCs w:val="32"/>
        </w:rPr>
        <w:t>、资格审核</w:t>
      </w:r>
    </w:p>
    <w:p w:rsidR="00C22041" w:rsidRPr="00C335EC" w:rsidRDefault="00C22041" w:rsidP="00C335EC">
      <w:pPr>
        <w:pStyle w:val="ab"/>
        <w:shd w:val="clear" w:color="auto" w:fill="FFFFFF"/>
        <w:spacing w:before="0" w:beforeAutospacing="0" w:after="0" w:afterAutospacing="0" w:line="420" w:lineRule="atLeast"/>
        <w:ind w:firstLine="555"/>
        <w:rPr>
          <w:rFonts w:ascii="仿宋_GB2312" w:eastAsia="仿宋_GB2312" w:hAnsi="Simsun" w:hint="eastAsia"/>
          <w:color w:val="000000"/>
          <w:sz w:val="29"/>
          <w:szCs w:val="29"/>
        </w:rPr>
      </w:pPr>
      <w:r w:rsidRPr="00C335EC">
        <w:rPr>
          <w:rFonts w:ascii="仿宋_GB2312" w:eastAsia="仿宋_GB2312" w:hAnsi="Simsun" w:hint="eastAsia"/>
          <w:color w:val="000000"/>
          <w:sz w:val="29"/>
          <w:szCs w:val="29"/>
        </w:rPr>
        <w:t>详见</w:t>
      </w:r>
      <w:r w:rsidR="00C335EC" w:rsidRPr="00C335EC">
        <w:rPr>
          <w:rFonts w:ascii="仿宋_GB2312" w:eastAsia="仿宋_GB2312" w:hAnsi="Simsun" w:hint="eastAsia"/>
          <w:color w:val="000000"/>
          <w:sz w:val="29"/>
          <w:szCs w:val="29"/>
        </w:rPr>
        <w:t>《</w:t>
      </w:r>
      <w:r w:rsidR="00C335EC" w:rsidRPr="00C335EC">
        <w:rPr>
          <w:rFonts w:ascii="仿宋_GB2312" w:eastAsia="仿宋_GB2312" w:hAnsi="Simsun"/>
          <w:color w:val="000000"/>
          <w:sz w:val="29"/>
          <w:szCs w:val="29"/>
        </w:rPr>
        <w:t>河北农业大学2019年硕士研究生复试须知</w:t>
      </w:r>
      <w:r w:rsidR="00C335EC" w:rsidRPr="00C335EC">
        <w:rPr>
          <w:rFonts w:ascii="仿宋_GB2312" w:eastAsia="仿宋_GB2312" w:hAnsi="Simsun" w:hint="eastAsia"/>
          <w:color w:val="000000"/>
          <w:sz w:val="29"/>
          <w:szCs w:val="29"/>
        </w:rPr>
        <w:t>》和《</w:t>
      </w:r>
      <w:r w:rsidR="00C335EC" w:rsidRPr="00C335EC">
        <w:rPr>
          <w:rFonts w:ascii="仿宋_GB2312" w:eastAsia="仿宋_GB2312" w:hAnsi="Simsun"/>
          <w:color w:val="000000"/>
          <w:sz w:val="29"/>
          <w:szCs w:val="29"/>
        </w:rPr>
        <w:t>河北农业大学2019年硕士研究生复试录取办法</w:t>
      </w:r>
      <w:r w:rsidR="00C335EC" w:rsidRPr="00C335EC">
        <w:rPr>
          <w:rFonts w:ascii="仿宋_GB2312" w:eastAsia="仿宋_GB2312" w:hAnsi="Simsun" w:hint="eastAsia"/>
          <w:color w:val="000000"/>
          <w:sz w:val="29"/>
          <w:szCs w:val="29"/>
        </w:rPr>
        <w:t>》</w:t>
      </w:r>
      <w:r w:rsidR="00C335EC">
        <w:rPr>
          <w:rFonts w:ascii="仿宋_GB2312" w:eastAsia="仿宋_GB2312" w:hAnsi="Simsun" w:hint="eastAsia"/>
          <w:color w:val="000000"/>
          <w:sz w:val="29"/>
          <w:szCs w:val="29"/>
        </w:rPr>
        <w:t>。</w:t>
      </w:r>
    </w:p>
    <w:p w:rsidR="00341C00" w:rsidRDefault="00C22041" w:rsidP="009A742F">
      <w:pPr>
        <w:spacing w:beforeLines="50" w:line="560" w:lineRule="exact"/>
        <w:ind w:firstLineChars="200" w:firstLine="562"/>
        <w:rPr>
          <w:rFonts w:ascii="仿宋_GB2312" w:eastAsia="仿宋_GB2312" w:hAnsi="华文楷体" w:hint="eastAsia"/>
          <w:b/>
          <w:color w:val="000000"/>
          <w:sz w:val="28"/>
          <w:szCs w:val="28"/>
        </w:rPr>
      </w:pPr>
      <w:r>
        <w:rPr>
          <w:rFonts w:ascii="仿宋_GB2312" w:eastAsia="仿宋_GB2312" w:hAnsi="华文楷体" w:hint="eastAsia"/>
          <w:b/>
          <w:color w:val="000000"/>
          <w:sz w:val="28"/>
          <w:szCs w:val="28"/>
        </w:rPr>
        <w:t>六</w:t>
      </w:r>
      <w:r w:rsidR="00341C00" w:rsidRPr="001A48DD">
        <w:rPr>
          <w:rFonts w:ascii="仿宋_GB2312" w:eastAsia="仿宋_GB2312" w:hAnsi="华文楷体" w:hint="eastAsia"/>
          <w:b/>
          <w:color w:val="000000"/>
          <w:sz w:val="28"/>
          <w:szCs w:val="28"/>
        </w:rPr>
        <w:t>、各专业招生规模</w:t>
      </w:r>
    </w:p>
    <w:p w:rsidR="00C335EC" w:rsidRPr="001A48DD" w:rsidRDefault="00C335EC" w:rsidP="009A742F">
      <w:pPr>
        <w:spacing w:beforeLines="50" w:line="560" w:lineRule="exact"/>
        <w:ind w:firstLineChars="200" w:firstLine="562"/>
        <w:rPr>
          <w:rFonts w:ascii="仿宋_GB2312" w:eastAsia="仿宋_GB2312" w:hAnsi="华文楷体"/>
          <w:b/>
          <w:color w:val="000000"/>
          <w:sz w:val="28"/>
          <w:szCs w:val="28"/>
        </w:rPr>
      </w:pPr>
    </w:p>
    <w:p w:rsidR="001A48DD" w:rsidRPr="005B3BD9" w:rsidRDefault="001A48DD" w:rsidP="001A48DD">
      <w:pPr>
        <w:spacing w:line="560" w:lineRule="exact"/>
        <w:ind w:firstLineChars="200" w:firstLine="562"/>
        <w:jc w:val="center"/>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lastRenderedPageBreak/>
        <w:t>表</w:t>
      </w:r>
      <w:r>
        <w:rPr>
          <w:rFonts w:ascii="仿宋_GB2312" w:eastAsia="仿宋_GB2312" w:hAnsi="华文楷体" w:hint="eastAsia"/>
          <w:b/>
          <w:color w:val="000000"/>
          <w:sz w:val="28"/>
          <w:szCs w:val="28"/>
        </w:rPr>
        <w:t>2</w:t>
      </w:r>
      <w:r w:rsidRPr="001A48DD">
        <w:rPr>
          <w:rFonts w:ascii="仿宋_GB2312" w:eastAsia="仿宋_GB2312" w:hAnsi="华文楷体" w:hint="eastAsia"/>
          <w:b/>
          <w:color w:val="000000"/>
          <w:sz w:val="28"/>
          <w:szCs w:val="28"/>
        </w:rPr>
        <w:t>各专业招生人数</w:t>
      </w:r>
      <w:r w:rsidR="00104B1A">
        <w:rPr>
          <w:rFonts w:ascii="仿宋_GB2312" w:eastAsia="仿宋_GB2312" w:hAnsi="华文楷体" w:hint="eastAsia"/>
          <w:b/>
          <w:color w:val="000000"/>
          <w:sz w:val="28"/>
          <w:szCs w:val="28"/>
        </w:rPr>
        <w:t>及复试比例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6"/>
        <w:gridCol w:w="2933"/>
        <w:gridCol w:w="3014"/>
      </w:tblGrid>
      <w:tr w:rsidR="00F45B98" w:rsidRPr="00854C11" w:rsidTr="00F45B98">
        <w:tc>
          <w:tcPr>
            <w:tcW w:w="1697" w:type="pct"/>
          </w:tcPr>
          <w:p w:rsidR="00F45B98" w:rsidRPr="00270213" w:rsidRDefault="00F45B98" w:rsidP="00854C11">
            <w:pPr>
              <w:spacing w:line="560" w:lineRule="exact"/>
              <w:jc w:val="center"/>
              <w:rPr>
                <w:rFonts w:ascii="宋体" w:hAnsi="宋体"/>
                <w:color w:val="000000"/>
                <w:szCs w:val="21"/>
              </w:rPr>
            </w:pPr>
            <w:r w:rsidRPr="00270213">
              <w:rPr>
                <w:rFonts w:ascii="宋体" w:hAnsi="宋体" w:cs="宋体" w:hint="eastAsia"/>
                <w:color w:val="333333"/>
                <w:kern w:val="0"/>
                <w:szCs w:val="21"/>
              </w:rPr>
              <w:t>学科门类</w:t>
            </w:r>
          </w:p>
        </w:tc>
        <w:tc>
          <w:tcPr>
            <w:tcW w:w="1629" w:type="pct"/>
          </w:tcPr>
          <w:p w:rsidR="00F45B98" w:rsidRPr="00270213" w:rsidRDefault="00F45B98" w:rsidP="00854C11">
            <w:pPr>
              <w:spacing w:line="560" w:lineRule="exact"/>
              <w:jc w:val="center"/>
              <w:rPr>
                <w:rFonts w:ascii="宋体" w:hAnsi="宋体" w:cs="宋体"/>
                <w:color w:val="333333"/>
                <w:kern w:val="0"/>
                <w:szCs w:val="21"/>
              </w:rPr>
            </w:pPr>
            <w:r w:rsidRPr="00270213">
              <w:rPr>
                <w:rFonts w:ascii="宋体" w:hAnsi="宋体" w:cs="宋体" w:hint="eastAsia"/>
                <w:color w:val="333333"/>
                <w:kern w:val="0"/>
                <w:szCs w:val="21"/>
              </w:rPr>
              <w:t>学位类别</w:t>
            </w:r>
          </w:p>
        </w:tc>
        <w:tc>
          <w:tcPr>
            <w:tcW w:w="1674" w:type="pct"/>
          </w:tcPr>
          <w:p w:rsidR="00F45B98" w:rsidRPr="00270213" w:rsidRDefault="00F45B98" w:rsidP="00854C11">
            <w:pPr>
              <w:spacing w:line="560" w:lineRule="exact"/>
              <w:jc w:val="center"/>
              <w:rPr>
                <w:rFonts w:ascii="宋体" w:hAnsi="宋体"/>
                <w:color w:val="000000"/>
                <w:szCs w:val="21"/>
              </w:rPr>
            </w:pPr>
            <w:r w:rsidRPr="00270213">
              <w:rPr>
                <w:rFonts w:ascii="宋体" w:hAnsi="宋体" w:cs="宋体" w:hint="eastAsia"/>
                <w:color w:val="333333"/>
                <w:kern w:val="0"/>
                <w:szCs w:val="21"/>
              </w:rPr>
              <w:t>招生人数</w:t>
            </w:r>
          </w:p>
        </w:tc>
      </w:tr>
      <w:tr w:rsidR="00F45B98" w:rsidRPr="00854C11" w:rsidTr="00F45B98">
        <w:tc>
          <w:tcPr>
            <w:tcW w:w="1697" w:type="pct"/>
            <w:vAlign w:val="center"/>
          </w:tcPr>
          <w:p w:rsidR="00F45B98" w:rsidRPr="00556DA1" w:rsidRDefault="00F45B98" w:rsidP="00854C11">
            <w:pPr>
              <w:widowControl/>
              <w:jc w:val="center"/>
              <w:rPr>
                <w:rFonts w:ascii="宋体" w:hAnsi="宋体" w:cs="宋体"/>
                <w:kern w:val="0"/>
                <w:szCs w:val="21"/>
              </w:rPr>
            </w:pPr>
            <w:r w:rsidRPr="00556DA1">
              <w:rPr>
                <w:rFonts w:ascii="宋体" w:hAnsi="宋体" w:cs="宋体" w:hint="eastAsia"/>
                <w:kern w:val="0"/>
                <w:szCs w:val="21"/>
              </w:rPr>
              <w:t>畜牧学</w:t>
            </w:r>
          </w:p>
        </w:tc>
        <w:tc>
          <w:tcPr>
            <w:tcW w:w="1629" w:type="pct"/>
          </w:tcPr>
          <w:p w:rsidR="00F45B98" w:rsidRPr="00556DA1" w:rsidRDefault="00F45B98" w:rsidP="00854C11">
            <w:pPr>
              <w:spacing w:line="560" w:lineRule="exact"/>
              <w:jc w:val="center"/>
              <w:rPr>
                <w:rFonts w:ascii="宋体" w:hAnsi="宋体" w:cs="宋体"/>
                <w:kern w:val="0"/>
                <w:szCs w:val="21"/>
              </w:rPr>
            </w:pPr>
            <w:r w:rsidRPr="00556DA1">
              <w:rPr>
                <w:rFonts w:ascii="宋体" w:hAnsi="宋体" w:cs="宋体" w:hint="eastAsia"/>
                <w:kern w:val="0"/>
                <w:szCs w:val="21"/>
              </w:rPr>
              <w:t>学硕</w:t>
            </w:r>
          </w:p>
        </w:tc>
        <w:tc>
          <w:tcPr>
            <w:tcW w:w="1674" w:type="pct"/>
            <w:vAlign w:val="center"/>
          </w:tcPr>
          <w:p w:rsidR="00F45B98" w:rsidRPr="00556DA1" w:rsidRDefault="00F45B98" w:rsidP="00C22041">
            <w:pPr>
              <w:widowControl/>
              <w:jc w:val="center"/>
              <w:rPr>
                <w:rFonts w:ascii="宋体" w:hAnsi="宋体" w:cs="宋体"/>
                <w:kern w:val="0"/>
                <w:szCs w:val="21"/>
              </w:rPr>
            </w:pPr>
            <w:r w:rsidRPr="00556DA1">
              <w:rPr>
                <w:rFonts w:ascii="宋体" w:hAnsi="宋体" w:cs="宋体" w:hint="eastAsia"/>
                <w:kern w:val="0"/>
                <w:szCs w:val="21"/>
              </w:rPr>
              <w:t>2</w:t>
            </w:r>
            <w:r w:rsidR="00C22041">
              <w:rPr>
                <w:rFonts w:ascii="宋体" w:hAnsi="宋体" w:cs="宋体" w:hint="eastAsia"/>
                <w:kern w:val="0"/>
                <w:szCs w:val="21"/>
              </w:rPr>
              <w:t>5（含推免生1）</w:t>
            </w:r>
          </w:p>
        </w:tc>
      </w:tr>
      <w:tr w:rsidR="00F45B98" w:rsidRPr="00854C11" w:rsidTr="00F45B98">
        <w:tc>
          <w:tcPr>
            <w:tcW w:w="1697" w:type="pct"/>
            <w:vAlign w:val="center"/>
          </w:tcPr>
          <w:p w:rsidR="00F45B98" w:rsidRPr="00556DA1" w:rsidRDefault="00F45B98" w:rsidP="00BC1761">
            <w:pPr>
              <w:widowControl/>
              <w:jc w:val="center"/>
              <w:rPr>
                <w:rFonts w:ascii="宋体" w:hAnsi="宋体" w:cs="宋体"/>
                <w:kern w:val="0"/>
                <w:szCs w:val="21"/>
              </w:rPr>
            </w:pPr>
            <w:r w:rsidRPr="00556DA1">
              <w:rPr>
                <w:rFonts w:ascii="宋体" w:hAnsi="宋体" w:cs="宋体" w:hint="eastAsia"/>
                <w:kern w:val="0"/>
                <w:szCs w:val="21"/>
              </w:rPr>
              <w:t>农业硕士</w:t>
            </w:r>
            <w:r w:rsidRPr="00556DA1">
              <w:rPr>
                <w:rFonts w:ascii="宋体" w:hAnsi="宋体" w:cs="宋体"/>
                <w:kern w:val="0"/>
                <w:szCs w:val="21"/>
              </w:rPr>
              <w:t>[</w:t>
            </w:r>
            <w:r w:rsidRPr="00556DA1">
              <w:rPr>
                <w:rFonts w:ascii="宋体" w:hAnsi="宋体" w:cs="宋体" w:hint="eastAsia"/>
                <w:kern w:val="0"/>
                <w:szCs w:val="21"/>
              </w:rPr>
              <w:t>畜牧领域</w:t>
            </w:r>
            <w:r w:rsidRPr="00556DA1">
              <w:rPr>
                <w:rFonts w:ascii="宋体" w:hAnsi="宋体" w:cs="宋体"/>
                <w:kern w:val="0"/>
                <w:szCs w:val="21"/>
              </w:rPr>
              <w:t>]</w:t>
            </w:r>
          </w:p>
        </w:tc>
        <w:tc>
          <w:tcPr>
            <w:tcW w:w="1629" w:type="pct"/>
          </w:tcPr>
          <w:p w:rsidR="00F45B98" w:rsidRPr="00556DA1" w:rsidRDefault="00F45B98" w:rsidP="00854C11">
            <w:pPr>
              <w:spacing w:line="560" w:lineRule="exact"/>
              <w:jc w:val="center"/>
              <w:rPr>
                <w:rFonts w:ascii="宋体" w:hAnsi="宋体" w:cs="宋体"/>
                <w:kern w:val="0"/>
                <w:szCs w:val="21"/>
              </w:rPr>
            </w:pPr>
            <w:r w:rsidRPr="00556DA1">
              <w:rPr>
                <w:rFonts w:ascii="宋体" w:hAnsi="宋体" w:cs="宋体" w:hint="eastAsia"/>
                <w:kern w:val="0"/>
                <w:szCs w:val="21"/>
              </w:rPr>
              <w:t>专硕</w:t>
            </w:r>
          </w:p>
        </w:tc>
        <w:tc>
          <w:tcPr>
            <w:tcW w:w="1674" w:type="pct"/>
            <w:vAlign w:val="center"/>
          </w:tcPr>
          <w:p w:rsidR="00F45B98" w:rsidRPr="00556DA1" w:rsidRDefault="00F45B98" w:rsidP="00854C11">
            <w:pPr>
              <w:widowControl/>
              <w:jc w:val="center"/>
              <w:rPr>
                <w:rFonts w:ascii="宋体" w:hAnsi="宋体" w:cs="宋体"/>
                <w:kern w:val="0"/>
                <w:szCs w:val="21"/>
              </w:rPr>
            </w:pPr>
            <w:r w:rsidRPr="00556DA1">
              <w:rPr>
                <w:rFonts w:ascii="宋体" w:hAnsi="宋体" w:cs="宋体" w:hint="eastAsia"/>
                <w:kern w:val="0"/>
                <w:szCs w:val="21"/>
              </w:rPr>
              <w:t>14</w:t>
            </w:r>
          </w:p>
        </w:tc>
      </w:tr>
    </w:tbl>
    <w:p w:rsidR="004138D6" w:rsidRPr="004138D6" w:rsidRDefault="004138D6" w:rsidP="004138D6">
      <w:pPr>
        <w:spacing w:line="560" w:lineRule="exact"/>
        <w:ind w:firstLineChars="200" w:firstLine="482"/>
        <w:rPr>
          <w:rFonts w:ascii="仿宋_GB2312" w:eastAsia="仿宋_GB2312" w:hAnsi="华文楷体"/>
          <w:b/>
          <w:color w:val="000000"/>
          <w:sz w:val="24"/>
        </w:rPr>
      </w:pPr>
      <w:r w:rsidRPr="004138D6">
        <w:rPr>
          <w:rFonts w:ascii="仿宋_GB2312" w:eastAsia="仿宋_GB2312" w:hAnsi="华文楷体" w:hint="eastAsia"/>
          <w:b/>
          <w:color w:val="000000"/>
          <w:sz w:val="24"/>
        </w:rPr>
        <w:t xml:space="preserve">备注：学硕指标按方向分配，其中畜禽遗传资源种质特性挖掘、保存与利用  4，动物繁殖学  </w:t>
      </w:r>
      <w:r w:rsidR="00C22041">
        <w:rPr>
          <w:rFonts w:ascii="仿宋_GB2312" w:eastAsia="仿宋_GB2312" w:hAnsi="华文楷体" w:hint="eastAsia"/>
          <w:b/>
          <w:color w:val="000000"/>
          <w:sz w:val="24"/>
        </w:rPr>
        <w:t>7</w:t>
      </w:r>
      <w:r w:rsidRPr="004138D6">
        <w:rPr>
          <w:rFonts w:ascii="仿宋_GB2312" w:eastAsia="仿宋_GB2312" w:hAnsi="华文楷体" w:hint="eastAsia"/>
          <w:b/>
          <w:color w:val="000000"/>
          <w:sz w:val="24"/>
        </w:rPr>
        <w:t>，动物营养与饲料科学  1</w:t>
      </w:r>
      <w:r w:rsidR="00C22041">
        <w:rPr>
          <w:rFonts w:ascii="仿宋_GB2312" w:eastAsia="仿宋_GB2312" w:hAnsi="华文楷体" w:hint="eastAsia"/>
          <w:b/>
          <w:color w:val="000000"/>
          <w:sz w:val="24"/>
        </w:rPr>
        <w:t>4</w:t>
      </w:r>
      <w:r w:rsidR="00171E18">
        <w:rPr>
          <w:rFonts w:ascii="宋体" w:hAnsi="宋体" w:cs="宋体" w:hint="eastAsia"/>
          <w:kern w:val="0"/>
          <w:szCs w:val="21"/>
        </w:rPr>
        <w:t>（含推免生1）</w:t>
      </w:r>
      <w:r w:rsidRPr="004138D6">
        <w:rPr>
          <w:rFonts w:ascii="仿宋_GB2312" w:eastAsia="仿宋_GB2312" w:hAnsi="华文楷体" w:hint="eastAsia"/>
          <w:b/>
          <w:color w:val="000000"/>
          <w:sz w:val="24"/>
        </w:rPr>
        <w:t>。</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b/>
          <w:bCs/>
          <w:color w:val="000000"/>
          <w:kern w:val="0"/>
          <w:sz w:val="29"/>
        </w:rPr>
        <w:t>七、复试</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1．复试内容</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包括专业课笔试（满分60分）、外语水平测试（满分40分）（含笔试、听力、口语）、综合能力面试（满分100分）等环节，复试成绩为专业课笔试成绩、外语测试成绩和综合能力面试成绩之和，满分200分。</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2．同等学力考生及复试时尚未取得本科毕业证书的自考和网络教育考生，复试时还应加试（笔试）两门不同于初试科目的本专业本科主干课程，每个科目满分100分。加试成绩不计入复试成绩。</w:t>
      </w:r>
    </w:p>
    <w:p w:rsidR="00C22041" w:rsidRDefault="00C22041" w:rsidP="00C22041">
      <w:pPr>
        <w:widowControl/>
        <w:shd w:val="clear" w:color="auto" w:fill="FFFFFF"/>
        <w:spacing w:line="420" w:lineRule="atLeast"/>
        <w:ind w:firstLine="555"/>
        <w:jc w:val="left"/>
        <w:rPr>
          <w:rFonts w:ascii="仿宋_GB2312" w:eastAsia="仿宋_GB2312" w:hAnsi="Simsun" w:cs="宋体" w:hint="eastAsia"/>
          <w:color w:val="000000"/>
          <w:kern w:val="0"/>
          <w:sz w:val="29"/>
          <w:szCs w:val="29"/>
        </w:rPr>
      </w:pPr>
      <w:r w:rsidRPr="00C22041">
        <w:rPr>
          <w:rFonts w:ascii="仿宋_GB2312" w:eastAsia="仿宋_GB2312" w:hAnsi="Simsun" w:cs="宋体" w:hint="eastAsia"/>
          <w:color w:val="000000"/>
          <w:kern w:val="0"/>
          <w:sz w:val="29"/>
          <w:szCs w:val="29"/>
        </w:rPr>
        <w:t>3.</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各专业复试时间及地点</w:t>
      </w:r>
    </w:p>
    <w:tbl>
      <w:tblPr>
        <w:tblW w:w="0" w:type="auto"/>
        <w:tblCellSpacing w:w="0" w:type="dxa"/>
        <w:shd w:val="clear" w:color="auto" w:fill="FFFFFF"/>
        <w:tblCellMar>
          <w:left w:w="0" w:type="dxa"/>
          <w:right w:w="0" w:type="dxa"/>
        </w:tblCellMar>
        <w:tblLook w:val="04A0"/>
      </w:tblPr>
      <w:tblGrid>
        <w:gridCol w:w="3930"/>
        <w:gridCol w:w="2340"/>
        <w:gridCol w:w="2250"/>
      </w:tblGrid>
      <w:tr w:rsidR="00C22041" w:rsidRPr="00306307" w:rsidTr="00404504">
        <w:trPr>
          <w:tblCellSpacing w:w="0" w:type="dxa"/>
        </w:trPr>
        <w:tc>
          <w:tcPr>
            <w:tcW w:w="39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内容</w:t>
            </w:r>
          </w:p>
        </w:tc>
        <w:tc>
          <w:tcPr>
            <w:tcW w:w="23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时间</w:t>
            </w:r>
          </w:p>
        </w:tc>
        <w:tc>
          <w:tcPr>
            <w:tcW w:w="22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地点</w:t>
            </w:r>
          </w:p>
        </w:tc>
      </w:tr>
      <w:tr w:rsidR="00C22041" w:rsidRPr="00306307" w:rsidTr="00404504">
        <w:trPr>
          <w:trHeight w:val="915"/>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资格审查</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w:t>
            </w:r>
            <w:r w:rsidR="0052613A">
              <w:rPr>
                <w:rFonts w:ascii="仿宋_GB2312" w:eastAsia="仿宋_GB2312" w:hAnsi="Simsun" w:cs="宋体" w:hint="eastAsia"/>
                <w:color w:val="000000"/>
                <w:kern w:val="0"/>
              </w:rPr>
              <w:t>5</w:t>
            </w:r>
            <w:r w:rsidRPr="00306307">
              <w:rPr>
                <w:rFonts w:ascii="仿宋_GB2312" w:eastAsia="仿宋_GB2312" w:hAnsi="Simsun" w:cs="宋体" w:hint="eastAsia"/>
                <w:color w:val="000000"/>
                <w:kern w:val="0"/>
              </w:rPr>
              <w:t>日</w:t>
            </w:r>
          </w:p>
          <w:p w:rsidR="00C22041" w:rsidRPr="00306307" w:rsidRDefault="0052613A" w:rsidP="0040450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15</w:t>
            </w:r>
            <w:r w:rsidR="00C22041" w:rsidRPr="00306307">
              <w:rPr>
                <w:rFonts w:ascii="仿宋_GB2312" w:eastAsia="仿宋_GB2312" w:hAnsi="Simsun" w:cs="宋体" w:hint="eastAsia"/>
                <w:color w:val="000000"/>
                <w:kern w:val="0"/>
              </w:rPr>
              <w:t>:00-17:00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w:t>
            </w:r>
            <w:r>
              <w:rPr>
                <w:rFonts w:ascii="仿宋_GB2312" w:eastAsia="仿宋_GB2312" w:hAnsi="Simsun" w:cs="宋体" w:hint="eastAsia"/>
                <w:color w:val="000000"/>
                <w:kern w:val="0"/>
              </w:rPr>
              <w:t>2204-1</w:t>
            </w:r>
          </w:p>
        </w:tc>
      </w:tr>
      <w:tr w:rsidR="00C22041" w:rsidRPr="00306307" w:rsidTr="00404504">
        <w:trPr>
          <w:trHeight w:val="1275"/>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外语水平测试（满分40分）（含笔试、听力、口语，听力、口语在综合能力面试中进行）</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52613A">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w:t>
            </w:r>
            <w:r w:rsidR="0052613A">
              <w:rPr>
                <w:rFonts w:ascii="仿宋_GB2312" w:eastAsia="仿宋_GB2312" w:hAnsi="Simsun" w:cs="宋体" w:hint="eastAsia"/>
                <w:color w:val="000000"/>
                <w:kern w:val="0"/>
              </w:rPr>
              <w:t>6</w:t>
            </w:r>
            <w:r w:rsidRPr="00306307">
              <w:rPr>
                <w:rFonts w:ascii="仿宋_GB2312" w:eastAsia="仿宋_GB2312" w:hAnsi="Simsun" w:cs="宋体" w:hint="eastAsia"/>
                <w:color w:val="000000"/>
                <w:kern w:val="0"/>
              </w:rPr>
              <w:t>日上午8:30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w:t>
            </w:r>
            <w:r>
              <w:rPr>
                <w:rFonts w:ascii="仿宋_GB2312" w:eastAsia="仿宋_GB2312" w:hAnsi="Simsun" w:cs="宋体" w:hint="eastAsia"/>
                <w:color w:val="000000"/>
                <w:kern w:val="0"/>
              </w:rPr>
              <w:t>D2211</w:t>
            </w:r>
          </w:p>
        </w:tc>
      </w:tr>
      <w:tr w:rsidR="00C22041" w:rsidRPr="00306307" w:rsidTr="0040450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专业课笔试</w:t>
            </w:r>
          </w:p>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（满分60分）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52613A">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w:t>
            </w:r>
            <w:r w:rsidR="0052613A">
              <w:rPr>
                <w:rFonts w:ascii="仿宋_GB2312" w:eastAsia="仿宋_GB2312" w:hAnsi="Simsun" w:cs="宋体" w:hint="eastAsia"/>
                <w:color w:val="000000"/>
                <w:kern w:val="0"/>
              </w:rPr>
              <w:t>6</w:t>
            </w:r>
            <w:r w:rsidRPr="00306307">
              <w:rPr>
                <w:rFonts w:ascii="仿宋_GB2312" w:eastAsia="仿宋_GB2312" w:hAnsi="Simsun" w:cs="宋体" w:hint="eastAsia"/>
                <w:color w:val="000000"/>
                <w:kern w:val="0"/>
              </w:rPr>
              <w:t>日上午9:</w:t>
            </w:r>
            <w:r>
              <w:rPr>
                <w:rFonts w:ascii="仿宋_GB2312" w:eastAsia="仿宋_GB2312" w:hAnsi="Simsun" w:cs="宋体" w:hint="eastAsia"/>
                <w:color w:val="000000"/>
                <w:kern w:val="0"/>
              </w:rPr>
              <w:t>00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w:t>
            </w:r>
            <w:r>
              <w:rPr>
                <w:rFonts w:ascii="仿宋_GB2312" w:eastAsia="仿宋_GB2312" w:hAnsi="Simsun" w:cs="宋体" w:hint="eastAsia"/>
                <w:color w:val="000000"/>
                <w:kern w:val="0"/>
              </w:rPr>
              <w:t>D2211</w:t>
            </w:r>
          </w:p>
        </w:tc>
      </w:tr>
      <w:tr w:rsidR="00C22041" w:rsidRPr="00306307" w:rsidTr="0040450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lastRenderedPageBreak/>
              <w:t>畜牧</w:t>
            </w:r>
            <w:r w:rsidRPr="00306307">
              <w:rPr>
                <w:rFonts w:ascii="仿宋_GB2312" w:eastAsia="仿宋_GB2312" w:hAnsi="Simsun" w:cs="宋体" w:hint="eastAsia"/>
                <w:color w:val="000000"/>
                <w:kern w:val="0"/>
              </w:rPr>
              <w:t>学</w:t>
            </w:r>
            <w:r>
              <w:rPr>
                <w:rFonts w:ascii="仿宋_GB2312" w:eastAsia="仿宋_GB2312" w:hAnsi="Simsun" w:cs="宋体" w:hint="eastAsia"/>
                <w:color w:val="000000"/>
                <w:kern w:val="0"/>
              </w:rPr>
              <w:t>（动物营养与饲料科学方向）</w:t>
            </w:r>
          </w:p>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52613A">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w:t>
            </w:r>
            <w:r w:rsidR="0052613A">
              <w:rPr>
                <w:rFonts w:ascii="仿宋_GB2312" w:eastAsia="仿宋_GB2312" w:hAnsi="Simsun" w:cs="宋体" w:hint="eastAsia"/>
                <w:color w:val="000000"/>
                <w:kern w:val="0"/>
              </w:rPr>
              <w:t>26</w:t>
            </w:r>
            <w:r w:rsidRPr="00306307">
              <w:rPr>
                <w:rFonts w:ascii="仿宋_GB2312" w:eastAsia="仿宋_GB2312" w:hAnsi="Simsun" w:cs="宋体" w:hint="eastAsia"/>
                <w:color w:val="000000"/>
                <w:kern w:val="0"/>
              </w:rPr>
              <w:t>日</w:t>
            </w:r>
            <w:r w:rsidR="0052613A">
              <w:rPr>
                <w:rFonts w:ascii="仿宋_GB2312" w:eastAsia="仿宋_GB2312" w:hAnsi="Simsun" w:cs="宋体" w:hint="eastAsia"/>
                <w:color w:val="000000"/>
                <w:kern w:val="0"/>
              </w:rPr>
              <w:t>下</w:t>
            </w:r>
            <w:r>
              <w:rPr>
                <w:rFonts w:ascii="仿宋_GB2312" w:eastAsia="仿宋_GB2312" w:hAnsi="Simsun" w:cs="宋体" w:hint="eastAsia"/>
                <w:color w:val="000000"/>
                <w:kern w:val="0"/>
              </w:rPr>
              <w:t>午</w:t>
            </w:r>
            <w:r w:rsidR="0052613A">
              <w:rPr>
                <w:rFonts w:ascii="仿宋_GB2312" w:eastAsia="仿宋_GB2312" w:hAnsi="Simsun" w:cs="宋体" w:hint="eastAsia"/>
                <w:color w:val="000000"/>
                <w:kern w:val="0"/>
              </w:rPr>
              <w:t>2</w:t>
            </w:r>
            <w:r w:rsidRPr="00306307">
              <w:rPr>
                <w:rFonts w:ascii="仿宋_GB2312" w:eastAsia="仿宋_GB2312" w:hAnsi="Simsun" w:cs="宋体" w:hint="eastAsia"/>
                <w:color w:val="000000"/>
                <w:kern w:val="0"/>
              </w:rPr>
              <w:t>:</w:t>
            </w:r>
            <w:r w:rsidR="0052613A">
              <w:rPr>
                <w:rFonts w:ascii="仿宋_GB2312" w:eastAsia="仿宋_GB2312" w:hAnsi="Simsun" w:cs="宋体" w:hint="eastAsia"/>
                <w:color w:val="000000"/>
                <w:kern w:val="0"/>
              </w:rPr>
              <w:t>0</w:t>
            </w:r>
            <w:r w:rsidRPr="00306307">
              <w:rPr>
                <w:rFonts w:ascii="仿宋_GB2312" w:eastAsia="仿宋_GB2312" w:hAnsi="Simsun" w:cs="宋体" w:hint="eastAsia"/>
                <w:color w:val="000000"/>
                <w:kern w:val="0"/>
              </w:rPr>
              <w:t>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西校区D座2</w:t>
            </w:r>
            <w:r>
              <w:rPr>
                <w:rFonts w:ascii="仿宋_GB2312" w:eastAsia="仿宋_GB2312" w:hAnsi="Simsun" w:cs="宋体" w:hint="eastAsia"/>
                <w:color w:val="000000"/>
                <w:kern w:val="0"/>
              </w:rPr>
              <w:t>334</w:t>
            </w:r>
          </w:p>
        </w:tc>
      </w:tr>
      <w:tr w:rsidR="00C22041" w:rsidRPr="00306307" w:rsidTr="0040450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畜牧</w:t>
            </w:r>
            <w:r w:rsidRPr="00306307">
              <w:rPr>
                <w:rFonts w:ascii="仿宋_GB2312" w:eastAsia="仿宋_GB2312" w:hAnsi="Simsun" w:cs="宋体" w:hint="eastAsia"/>
                <w:color w:val="000000"/>
                <w:kern w:val="0"/>
              </w:rPr>
              <w:t>学</w:t>
            </w:r>
            <w:r>
              <w:rPr>
                <w:rFonts w:ascii="仿宋_GB2312" w:eastAsia="仿宋_GB2312" w:hAnsi="Simsun" w:cs="宋体" w:hint="eastAsia"/>
                <w:color w:val="000000"/>
                <w:kern w:val="0"/>
              </w:rPr>
              <w:t>（畜禽遗传资源方向）</w:t>
            </w:r>
          </w:p>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134AE3">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w:t>
            </w:r>
            <w:r w:rsidR="0052613A">
              <w:rPr>
                <w:rFonts w:ascii="仿宋_GB2312" w:eastAsia="仿宋_GB2312" w:hAnsi="Simsun" w:cs="宋体" w:hint="eastAsia"/>
                <w:color w:val="000000"/>
                <w:kern w:val="0"/>
              </w:rPr>
              <w:t>26</w:t>
            </w:r>
            <w:r w:rsidR="0052613A" w:rsidRPr="00306307">
              <w:rPr>
                <w:rFonts w:ascii="仿宋_GB2312" w:eastAsia="仿宋_GB2312" w:hAnsi="Simsun" w:cs="宋体" w:hint="eastAsia"/>
                <w:color w:val="000000"/>
                <w:kern w:val="0"/>
              </w:rPr>
              <w:t>日</w:t>
            </w:r>
            <w:r w:rsidR="0052613A">
              <w:rPr>
                <w:rFonts w:ascii="仿宋_GB2312" w:eastAsia="仿宋_GB2312" w:hAnsi="Simsun" w:cs="宋体" w:hint="eastAsia"/>
                <w:color w:val="000000"/>
                <w:kern w:val="0"/>
              </w:rPr>
              <w:t>下午</w:t>
            </w:r>
            <w:r w:rsidR="00134AE3">
              <w:rPr>
                <w:rFonts w:ascii="仿宋_GB2312" w:eastAsia="仿宋_GB2312" w:hAnsi="Simsun" w:cs="宋体" w:hint="eastAsia"/>
                <w:color w:val="000000"/>
                <w:kern w:val="0"/>
              </w:rPr>
              <w:t>1</w:t>
            </w:r>
            <w:r w:rsidR="0052613A">
              <w:rPr>
                <w:rFonts w:ascii="仿宋_GB2312" w:eastAsia="仿宋_GB2312" w:hAnsi="Simsun" w:cs="宋体" w:hint="eastAsia"/>
                <w:color w:val="000000"/>
                <w:kern w:val="0"/>
              </w:rPr>
              <w:t>2</w:t>
            </w:r>
            <w:r w:rsidR="0052613A" w:rsidRPr="00306307">
              <w:rPr>
                <w:rFonts w:ascii="仿宋_GB2312" w:eastAsia="仿宋_GB2312" w:hAnsi="Simsun" w:cs="宋体" w:hint="eastAsia"/>
                <w:color w:val="000000"/>
                <w:kern w:val="0"/>
              </w:rPr>
              <w:t>:</w:t>
            </w:r>
            <w:r w:rsidR="00134AE3">
              <w:rPr>
                <w:rFonts w:ascii="仿宋_GB2312" w:eastAsia="仿宋_GB2312" w:hAnsi="Simsun" w:cs="宋体" w:hint="eastAsia"/>
                <w:color w:val="000000"/>
                <w:kern w:val="0"/>
              </w:rPr>
              <w:t>4</w:t>
            </w:r>
            <w:r w:rsidR="0052613A" w:rsidRPr="00306307">
              <w:rPr>
                <w:rFonts w:ascii="仿宋_GB2312" w:eastAsia="仿宋_GB2312" w:hAnsi="Simsun" w:cs="宋体" w:hint="eastAsia"/>
                <w:color w:val="000000"/>
                <w:kern w:val="0"/>
              </w:rPr>
              <w:t>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西校区D座2</w:t>
            </w:r>
            <w:r>
              <w:rPr>
                <w:rFonts w:ascii="仿宋_GB2312" w:eastAsia="仿宋_GB2312" w:hAnsi="Simsun" w:cs="宋体" w:hint="eastAsia"/>
                <w:color w:val="000000"/>
                <w:kern w:val="0"/>
              </w:rPr>
              <w:t>309</w:t>
            </w:r>
          </w:p>
        </w:tc>
      </w:tr>
      <w:tr w:rsidR="00C22041" w:rsidRPr="00306307" w:rsidTr="0040450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畜牧</w:t>
            </w:r>
            <w:r w:rsidRPr="00306307">
              <w:rPr>
                <w:rFonts w:ascii="仿宋_GB2312" w:eastAsia="仿宋_GB2312" w:hAnsi="Simsun" w:cs="宋体" w:hint="eastAsia"/>
                <w:color w:val="000000"/>
                <w:kern w:val="0"/>
              </w:rPr>
              <w:t>学</w:t>
            </w:r>
            <w:r>
              <w:rPr>
                <w:rFonts w:ascii="仿宋_GB2312" w:eastAsia="仿宋_GB2312" w:hAnsi="Simsun" w:cs="宋体" w:hint="eastAsia"/>
                <w:color w:val="000000"/>
                <w:kern w:val="0"/>
              </w:rPr>
              <w:t>（动物繁殖学方向）</w:t>
            </w:r>
          </w:p>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52613A"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w:t>
            </w:r>
            <w:r>
              <w:rPr>
                <w:rFonts w:ascii="仿宋_GB2312" w:eastAsia="仿宋_GB2312" w:hAnsi="Simsun" w:cs="宋体" w:hint="eastAsia"/>
                <w:color w:val="000000"/>
                <w:kern w:val="0"/>
              </w:rPr>
              <w:t>26</w:t>
            </w:r>
            <w:r w:rsidRPr="00306307">
              <w:rPr>
                <w:rFonts w:ascii="仿宋_GB2312" w:eastAsia="仿宋_GB2312" w:hAnsi="Simsun" w:cs="宋体" w:hint="eastAsia"/>
                <w:color w:val="000000"/>
                <w:kern w:val="0"/>
              </w:rPr>
              <w:t>日</w:t>
            </w:r>
            <w:r>
              <w:rPr>
                <w:rFonts w:ascii="仿宋_GB2312" w:eastAsia="仿宋_GB2312" w:hAnsi="Simsun" w:cs="宋体" w:hint="eastAsia"/>
                <w:color w:val="000000"/>
                <w:kern w:val="0"/>
              </w:rPr>
              <w:t>下午2</w:t>
            </w:r>
            <w:r w:rsidRPr="00306307">
              <w:rPr>
                <w:rFonts w:ascii="仿宋_GB2312" w:eastAsia="仿宋_GB2312" w:hAnsi="Simsun" w:cs="宋体" w:hint="eastAsia"/>
                <w:color w:val="000000"/>
                <w:kern w:val="0"/>
              </w:rPr>
              <w:t>:</w:t>
            </w:r>
            <w:r>
              <w:rPr>
                <w:rFonts w:ascii="仿宋_GB2312" w:eastAsia="仿宋_GB2312" w:hAnsi="Simsun" w:cs="宋体" w:hint="eastAsia"/>
                <w:color w:val="000000"/>
                <w:kern w:val="0"/>
              </w:rPr>
              <w:t>0</w:t>
            </w:r>
            <w:r w:rsidRPr="00306307">
              <w:rPr>
                <w:rFonts w:ascii="仿宋_GB2312" w:eastAsia="仿宋_GB2312" w:hAnsi="Simsun" w:cs="宋体" w:hint="eastAsia"/>
                <w:color w:val="000000"/>
                <w:kern w:val="0"/>
              </w:rPr>
              <w:t>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西校区D座2</w:t>
            </w:r>
            <w:r>
              <w:rPr>
                <w:rFonts w:ascii="仿宋_GB2312" w:eastAsia="仿宋_GB2312" w:hAnsi="Simsun" w:cs="宋体" w:hint="eastAsia"/>
                <w:color w:val="000000"/>
                <w:kern w:val="0"/>
              </w:rPr>
              <w:t>315</w:t>
            </w:r>
          </w:p>
        </w:tc>
      </w:tr>
      <w:tr w:rsidR="00C22041" w:rsidRPr="00306307" w:rsidTr="0040450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40450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畜牧</w:t>
            </w:r>
            <w:r w:rsidRPr="00306307">
              <w:rPr>
                <w:rFonts w:ascii="仿宋_GB2312" w:eastAsia="仿宋_GB2312" w:hAnsi="Simsun" w:cs="宋体" w:hint="eastAsia"/>
                <w:color w:val="000000"/>
                <w:kern w:val="0"/>
              </w:rPr>
              <w:t>专硕</w:t>
            </w:r>
          </w:p>
          <w:p w:rsidR="00C22041" w:rsidRPr="00306307" w:rsidRDefault="00C22041"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52613A" w:rsidP="0040450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w:t>
            </w:r>
            <w:r>
              <w:rPr>
                <w:rFonts w:ascii="仿宋_GB2312" w:eastAsia="仿宋_GB2312" w:hAnsi="Simsun" w:cs="宋体" w:hint="eastAsia"/>
                <w:color w:val="000000"/>
                <w:kern w:val="0"/>
              </w:rPr>
              <w:t>26</w:t>
            </w:r>
            <w:r w:rsidRPr="00306307">
              <w:rPr>
                <w:rFonts w:ascii="仿宋_GB2312" w:eastAsia="仿宋_GB2312" w:hAnsi="Simsun" w:cs="宋体" w:hint="eastAsia"/>
                <w:color w:val="000000"/>
                <w:kern w:val="0"/>
              </w:rPr>
              <w:t>日</w:t>
            </w:r>
            <w:r>
              <w:rPr>
                <w:rFonts w:ascii="仿宋_GB2312" w:eastAsia="仿宋_GB2312" w:hAnsi="Simsun" w:cs="宋体" w:hint="eastAsia"/>
                <w:color w:val="000000"/>
                <w:kern w:val="0"/>
              </w:rPr>
              <w:t>下午2</w:t>
            </w:r>
            <w:r w:rsidRPr="00306307">
              <w:rPr>
                <w:rFonts w:ascii="仿宋_GB2312" w:eastAsia="仿宋_GB2312" w:hAnsi="Simsun" w:cs="宋体" w:hint="eastAsia"/>
                <w:color w:val="000000"/>
                <w:kern w:val="0"/>
              </w:rPr>
              <w:t>:</w:t>
            </w:r>
            <w:r>
              <w:rPr>
                <w:rFonts w:ascii="仿宋_GB2312" w:eastAsia="仿宋_GB2312" w:hAnsi="Simsun" w:cs="宋体" w:hint="eastAsia"/>
                <w:color w:val="000000"/>
                <w:kern w:val="0"/>
              </w:rPr>
              <w:t>0</w:t>
            </w:r>
            <w:r w:rsidRPr="00306307">
              <w:rPr>
                <w:rFonts w:ascii="仿宋_GB2312" w:eastAsia="仿宋_GB2312" w:hAnsi="Simsun" w:cs="宋体" w:hint="eastAsia"/>
                <w:color w:val="000000"/>
                <w:kern w:val="0"/>
              </w:rPr>
              <w:t>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22041" w:rsidRPr="00306307" w:rsidRDefault="00C22041" w:rsidP="0052613A">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w:t>
            </w:r>
            <w:r>
              <w:rPr>
                <w:rFonts w:ascii="仿宋_GB2312" w:eastAsia="仿宋_GB2312" w:hAnsi="Simsun" w:cs="宋体" w:hint="eastAsia"/>
                <w:color w:val="000000"/>
                <w:kern w:val="0"/>
              </w:rPr>
              <w:t>2</w:t>
            </w:r>
            <w:r w:rsidR="0052613A">
              <w:rPr>
                <w:rFonts w:ascii="仿宋_GB2312" w:eastAsia="仿宋_GB2312" w:hAnsi="Simsun" w:cs="宋体" w:hint="eastAsia"/>
                <w:color w:val="000000"/>
                <w:kern w:val="0"/>
              </w:rPr>
              <w:t>211</w:t>
            </w:r>
          </w:p>
        </w:tc>
      </w:tr>
    </w:tbl>
    <w:p w:rsidR="00C22041" w:rsidRPr="00C22041" w:rsidRDefault="00C22041" w:rsidP="00C22041">
      <w:pPr>
        <w:widowControl/>
        <w:shd w:val="clear" w:color="auto" w:fill="FFFFFF"/>
        <w:spacing w:line="420" w:lineRule="atLeast"/>
        <w:ind w:firstLine="420"/>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4.</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复试不合格考生的判定</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有下列情况之一者，应视为复试不合格，均不予录取。</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（1）资格审查不合格者；</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（2）体检不合格者；</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（3）思想政治素质和品德考核不合格者；</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（4）专业课笔试、外语水平、综合能力面试任一项低于满分60%；</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（5）同等学力考生加试科目成绩低于满分60%；</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（6）发现有其它违反研究生报考和入学有关规定的。</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b/>
          <w:bCs/>
          <w:color w:val="000000"/>
          <w:kern w:val="0"/>
          <w:sz w:val="29"/>
        </w:rPr>
        <w:t>八、拟录取名单确定原则</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1.</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总成绩计算</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初试成绩占总成绩的60%，复试成绩占总成绩的40%，各项成绩计算均保留小数点后两位。</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总成绩=初试成绩/5×60%+复试成绩/2×40%。</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2.</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成绩排序</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lastRenderedPageBreak/>
        <w:t>第一志愿考生与调剂考生分别排队。总成绩相同时，按复试成绩高低排序，复试成绩再相同的按初试外语成绩高低排序，以确定最终排名。</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3.</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录取顺序</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第一志愿考生与调剂考生分别按总成绩高低分批次录取，先行录取第一志愿复试合格考生。</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4.</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建立研究生和导师双向选择机制，充分发挥导师在选拔学生中的作用，录取的确定必须经第一导师认可。</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5.</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招生学院按照2019年各专业招生计划对复试合格并导师同意接收的考生确定拟录取名单。</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6.</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参加复试且合格，但未被录取的考生按总成绩排序，后期学校若有名额调整，将按排序依次录取（我校招生计划调整前已通过“全国硕士生招生调剂服务系统”被其他学校录取的考生视为自愿放弃）。</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b/>
          <w:bCs/>
          <w:color w:val="000000"/>
          <w:kern w:val="0"/>
          <w:sz w:val="29"/>
        </w:rPr>
        <w:t>九、信息公开公示</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1.</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各招生学院在本学院网站公布本学院研究生复试录取工作实施细则，同时公布本学院的申诉和投诉电话。</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2.</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各招生学院在本学院网站将复试名单、拟录取考生的初试成绩、复试成绩、总成绩、录取专业等信息公示，公示时间不少于10个工作日；</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按照教育部有关政策要求和“谁公开、谁把关”“谁公开、谁解释”的原则，我院负责本单位招生录取工作的解释。</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lastRenderedPageBreak/>
        <w:t>3.</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研究生招生办公室对各学院上报的拟录取名单统一公示10个工作日。公示内容包括姓名、考生编号、初试成绩、复试成绩、总成绩等信息。</w:t>
      </w:r>
    </w:p>
    <w:p w:rsidR="00C22041" w:rsidRPr="00C22041" w:rsidRDefault="00C22041" w:rsidP="00C22041">
      <w:pPr>
        <w:widowControl/>
        <w:shd w:val="clear" w:color="auto" w:fill="FFFFFF"/>
        <w:spacing w:line="420" w:lineRule="atLeast"/>
        <w:ind w:firstLine="555"/>
        <w:jc w:val="left"/>
        <w:rPr>
          <w:rFonts w:ascii="Simsun" w:hAnsi="Simsun" w:cs="宋体" w:hint="eastAsia"/>
          <w:b/>
          <w:color w:val="000000"/>
          <w:kern w:val="0"/>
          <w:szCs w:val="21"/>
        </w:rPr>
      </w:pPr>
      <w:r w:rsidRPr="00C22041">
        <w:rPr>
          <w:rFonts w:ascii="仿宋_GB2312" w:eastAsia="仿宋_GB2312" w:hAnsi="Simsun" w:cs="宋体" w:hint="eastAsia"/>
          <w:b/>
          <w:color w:val="000000"/>
          <w:kern w:val="0"/>
          <w:sz w:val="29"/>
          <w:szCs w:val="29"/>
        </w:rPr>
        <w:t>十、责任追究</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对考试招生工作中的违规违纪行为，发现一起、严查一起，一律按有关规定严肃处理，绝不姑息。</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学院监督部门：院党委</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院学科学位办公室</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rPr>
        <w:t> </w:t>
      </w:r>
      <w:r w:rsidRPr="00C22041">
        <w:rPr>
          <w:rFonts w:ascii="仿宋_GB2312" w:eastAsia="仿宋_GB2312" w:hAnsi="Simsun" w:cs="宋体" w:hint="eastAsia"/>
          <w:color w:val="000000"/>
          <w:kern w:val="0"/>
          <w:sz w:val="29"/>
          <w:szCs w:val="29"/>
        </w:rPr>
        <w:t>联系电话：0312-752</w:t>
      </w:r>
      <w:r>
        <w:rPr>
          <w:rFonts w:ascii="仿宋_GB2312" w:eastAsia="仿宋_GB2312" w:hAnsi="Simsun" w:cs="宋体" w:hint="eastAsia"/>
          <w:color w:val="000000"/>
          <w:kern w:val="0"/>
          <w:sz w:val="29"/>
          <w:szCs w:val="29"/>
        </w:rPr>
        <w:t>8365</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0312-752</w:t>
      </w:r>
      <w:r>
        <w:rPr>
          <w:rFonts w:ascii="仿宋_GB2312" w:eastAsia="仿宋_GB2312" w:hAnsi="Simsun" w:cs="宋体" w:hint="eastAsia"/>
          <w:color w:val="000000"/>
          <w:kern w:val="0"/>
          <w:sz w:val="29"/>
          <w:szCs w:val="29"/>
        </w:rPr>
        <w:t>8956</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学校监督部门：学校纪委检查室</w:t>
      </w:r>
      <w:r w:rsidRPr="00C22041">
        <w:rPr>
          <w:rFonts w:ascii="华文楷体" w:eastAsia="华文楷体" w:hAnsi="华文楷体" w:cs="宋体" w:hint="eastAsia"/>
          <w:color w:val="000000"/>
          <w:kern w:val="0"/>
          <w:sz w:val="29"/>
          <w:szCs w:val="29"/>
        </w:rPr>
        <w:t>   </w:t>
      </w:r>
      <w:r w:rsidRPr="00C22041">
        <w:rPr>
          <w:rFonts w:ascii="仿宋_GB2312" w:eastAsia="仿宋_GB2312" w:hAnsi="Simsun" w:cs="宋体" w:hint="eastAsia"/>
          <w:color w:val="000000"/>
          <w:kern w:val="0"/>
          <w:sz w:val="29"/>
          <w:szCs w:val="29"/>
        </w:rPr>
        <w:t>研究生学院党委</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华文楷体" w:eastAsia="华文楷体" w:hAnsi="华文楷体" w:cs="宋体" w:hint="eastAsia"/>
          <w:color w:val="000000"/>
          <w:kern w:val="0"/>
          <w:sz w:val="29"/>
          <w:szCs w:val="29"/>
        </w:rPr>
        <w:t> </w:t>
      </w:r>
      <w:r w:rsidRPr="00C22041">
        <w:rPr>
          <w:rFonts w:ascii="Simsun" w:hAnsi="Simsun" w:cs="宋体"/>
          <w:color w:val="000000"/>
          <w:kern w:val="0"/>
        </w:rPr>
        <w:t> </w:t>
      </w:r>
      <w:r w:rsidRPr="00C22041">
        <w:rPr>
          <w:rFonts w:ascii="仿宋_GB2312" w:eastAsia="仿宋_GB2312" w:hAnsi="Simsun" w:cs="宋体" w:hint="eastAsia"/>
          <w:color w:val="000000"/>
          <w:kern w:val="0"/>
          <w:sz w:val="29"/>
          <w:szCs w:val="29"/>
        </w:rPr>
        <w:t>联系电话：0312-7521306</w:t>
      </w:r>
      <w:r w:rsidRPr="00C22041">
        <w:rPr>
          <w:rFonts w:ascii="仿宋_GB2312" w:eastAsia="仿宋_GB2312" w:hAnsi="Simsun" w:cs="宋体" w:hint="eastAsia"/>
          <w:color w:val="000000"/>
          <w:kern w:val="0"/>
          <w:sz w:val="29"/>
        </w:rPr>
        <w:t> </w:t>
      </w:r>
      <w:r w:rsidRPr="00C22041">
        <w:rPr>
          <w:rFonts w:ascii="华文楷体" w:eastAsia="华文楷体" w:hAnsi="华文楷体" w:cs="宋体" w:hint="eastAsia"/>
          <w:color w:val="000000"/>
          <w:kern w:val="0"/>
          <w:sz w:val="29"/>
          <w:szCs w:val="29"/>
        </w:rPr>
        <w:t>    </w:t>
      </w:r>
      <w:r w:rsidRPr="00C22041">
        <w:rPr>
          <w:rFonts w:ascii="仿宋_GB2312" w:eastAsia="仿宋_GB2312" w:hAnsi="Simsun" w:cs="宋体" w:hint="eastAsia"/>
          <w:color w:val="000000"/>
          <w:kern w:val="0"/>
          <w:sz w:val="29"/>
          <w:szCs w:val="29"/>
        </w:rPr>
        <w:t>0312-7521499</w:t>
      </w:r>
      <w:r w:rsidRPr="00C22041">
        <w:rPr>
          <w:rFonts w:ascii="仿宋_GB2312" w:eastAsia="仿宋_GB2312" w:hAnsi="Simsun" w:cs="宋体" w:hint="eastAsia"/>
          <w:color w:val="000000"/>
          <w:kern w:val="0"/>
          <w:sz w:val="29"/>
        </w:rPr>
        <w:t> </w:t>
      </w:r>
      <w:r w:rsidRPr="00C22041">
        <w:rPr>
          <w:rFonts w:ascii="华文楷体" w:eastAsia="华文楷体" w:hAnsi="华文楷体" w:cs="宋体" w:hint="eastAsia"/>
          <w:color w:val="000000"/>
          <w:kern w:val="0"/>
          <w:sz w:val="29"/>
          <w:szCs w:val="29"/>
        </w:rPr>
        <w:t> </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华文楷体" w:eastAsia="华文楷体" w:hAnsi="华文楷体" w:cs="宋体" w:hint="eastAsia"/>
          <w:color w:val="000000"/>
          <w:kern w:val="0"/>
          <w:sz w:val="29"/>
          <w:szCs w:val="29"/>
        </w:rPr>
        <w:t> </w:t>
      </w:r>
      <w:r w:rsidRPr="00C22041">
        <w:rPr>
          <w:rFonts w:ascii="Simsun" w:hAnsi="Simsun" w:cs="宋体"/>
          <w:color w:val="000000"/>
          <w:kern w:val="0"/>
        </w:rPr>
        <w:t> </w:t>
      </w:r>
      <w:r w:rsidRPr="00C22041">
        <w:rPr>
          <w:rFonts w:ascii="仿宋_GB2312" w:eastAsia="仿宋_GB2312" w:hAnsi="Simsun" w:cs="宋体" w:hint="eastAsia"/>
          <w:color w:val="000000"/>
          <w:kern w:val="0"/>
          <w:sz w:val="29"/>
          <w:szCs w:val="29"/>
        </w:rPr>
        <w:t>研究生招生办：0312-7521303</w:t>
      </w:r>
    </w:p>
    <w:p w:rsidR="00C22041" w:rsidRPr="00C22041" w:rsidRDefault="00C22041" w:rsidP="00C22041">
      <w:pPr>
        <w:widowControl/>
        <w:shd w:val="clear" w:color="auto" w:fill="FFFFFF"/>
        <w:spacing w:line="420" w:lineRule="atLeast"/>
        <w:ind w:firstLine="555"/>
        <w:jc w:val="left"/>
        <w:rPr>
          <w:rFonts w:ascii="Simsun" w:hAnsi="Simsun" w:cs="宋体" w:hint="eastAsia"/>
          <w:b/>
          <w:color w:val="000000"/>
          <w:kern w:val="0"/>
          <w:szCs w:val="21"/>
        </w:rPr>
      </w:pPr>
      <w:r w:rsidRPr="00C22041">
        <w:rPr>
          <w:rFonts w:ascii="仿宋_GB2312" w:eastAsia="仿宋_GB2312" w:hAnsi="Simsun" w:cs="宋体" w:hint="eastAsia"/>
          <w:b/>
          <w:color w:val="000000"/>
          <w:kern w:val="0"/>
          <w:sz w:val="29"/>
          <w:szCs w:val="29"/>
        </w:rPr>
        <w:t>十一、其他要求</w:t>
      </w:r>
      <w:r w:rsidRPr="00C22041">
        <w:rPr>
          <w:rFonts w:ascii="华文楷体" w:eastAsia="华文楷体" w:hAnsi="华文楷体" w:cs="宋体" w:hint="eastAsia"/>
          <w:b/>
          <w:color w:val="000000"/>
          <w:kern w:val="0"/>
          <w:sz w:val="29"/>
          <w:szCs w:val="29"/>
        </w:rPr>
        <w:t>  </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1.</w:t>
      </w:r>
      <w:r w:rsidRPr="00C22041">
        <w:rPr>
          <w:rFonts w:ascii="仿宋_GB2312" w:eastAsia="仿宋_GB2312" w:hAnsi="Simsun" w:cs="宋体" w:hint="eastAsia"/>
          <w:color w:val="000000"/>
          <w:kern w:val="0"/>
          <w:sz w:val="29"/>
        </w:rPr>
        <w:t> </w:t>
      </w:r>
      <w:r w:rsidRPr="00C22041">
        <w:rPr>
          <w:rFonts w:ascii="仿宋_GB2312" w:eastAsia="仿宋_GB2312" w:hAnsi="Simsun" w:cs="宋体" w:hint="eastAsia"/>
          <w:color w:val="000000"/>
          <w:kern w:val="0"/>
          <w:sz w:val="29"/>
          <w:szCs w:val="29"/>
        </w:rPr>
        <w:t>全日制定向就业的硕士研究生均须在拟录取前与招生单位、用人单位分别签订定向就业合同。考生因报考硕士研究生与所在单位产生的问题由考生自行处理。若因此造成考生不能复试或无法录取，招生单位不承担责任。</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2.</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未尽事宜，按国家规定或由学校研究生招生工作领导小组研究决定执行。</w:t>
      </w:r>
    </w:p>
    <w:p w:rsidR="00C22041" w:rsidRPr="00C22041" w:rsidRDefault="00C22041" w:rsidP="00C22041">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华文楷体" w:eastAsia="华文楷体" w:hAnsi="华文楷体" w:cs="宋体" w:hint="eastAsia"/>
          <w:color w:val="000000"/>
          <w:kern w:val="0"/>
          <w:sz w:val="29"/>
          <w:szCs w:val="29"/>
        </w:rPr>
        <w:t>                     </w:t>
      </w:r>
    </w:p>
    <w:p w:rsidR="00C22041" w:rsidRPr="00C22041" w:rsidRDefault="00C22041" w:rsidP="00171E18">
      <w:pPr>
        <w:widowControl/>
        <w:shd w:val="clear" w:color="auto" w:fill="FFFFFF"/>
        <w:spacing w:line="420" w:lineRule="atLeast"/>
        <w:ind w:firstLine="555"/>
        <w:jc w:val="left"/>
        <w:rPr>
          <w:rFonts w:ascii="Simsun" w:hAnsi="Simsun" w:cs="宋体" w:hint="eastAsia"/>
          <w:color w:val="000000"/>
          <w:kern w:val="0"/>
          <w:szCs w:val="21"/>
        </w:rPr>
      </w:pPr>
      <w:r w:rsidRPr="00C22041">
        <w:rPr>
          <w:rFonts w:ascii="仿宋_GB2312" w:eastAsia="仿宋_GB2312" w:hAnsi="Simsun" w:cs="宋体" w:hint="eastAsia"/>
          <w:color w:val="000000"/>
          <w:kern w:val="0"/>
          <w:sz w:val="29"/>
          <w:szCs w:val="29"/>
        </w:rPr>
        <w:t> </w:t>
      </w:r>
      <w:r w:rsidR="00171E18">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河北农业大学</w:t>
      </w:r>
      <w:r>
        <w:rPr>
          <w:rFonts w:ascii="仿宋_GB2312" w:eastAsia="仿宋_GB2312" w:hAnsi="Simsun" w:cs="宋体" w:hint="eastAsia"/>
          <w:color w:val="000000"/>
          <w:kern w:val="0"/>
          <w:sz w:val="29"/>
          <w:szCs w:val="29"/>
        </w:rPr>
        <w:t>动物科技学院</w:t>
      </w:r>
    </w:p>
    <w:p w:rsidR="00C22041" w:rsidRPr="00C22041" w:rsidRDefault="00C22041" w:rsidP="00C22041">
      <w:pPr>
        <w:widowControl/>
        <w:shd w:val="clear" w:color="auto" w:fill="FFFFFF"/>
        <w:spacing w:line="420" w:lineRule="atLeast"/>
        <w:jc w:val="left"/>
        <w:rPr>
          <w:rFonts w:ascii="Simsun" w:hAnsi="Simsun" w:cs="宋体" w:hint="eastAsia"/>
          <w:color w:val="000000"/>
          <w:kern w:val="0"/>
          <w:szCs w:val="21"/>
        </w:rPr>
      </w:pPr>
      <w:r w:rsidRPr="00C22041">
        <w:rPr>
          <w:rFonts w:ascii="华文楷体" w:eastAsia="华文楷体" w:hAnsi="华文楷体" w:cs="宋体" w:hint="eastAsia"/>
          <w:color w:val="000000"/>
          <w:kern w:val="0"/>
          <w:sz w:val="29"/>
          <w:szCs w:val="29"/>
        </w:rPr>
        <w:t>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w:t>
      </w:r>
      <w:r w:rsidRPr="00C22041">
        <w:rPr>
          <w:rFonts w:ascii="仿宋_GB2312" w:eastAsia="仿宋_GB2312" w:hAnsi="Simsun" w:cs="宋体" w:hint="eastAsia"/>
          <w:color w:val="000000"/>
          <w:kern w:val="0"/>
          <w:sz w:val="29"/>
          <w:szCs w:val="29"/>
        </w:rPr>
        <w:t> </w:t>
      </w:r>
      <w:r w:rsidRPr="00C22041">
        <w:rPr>
          <w:rFonts w:ascii="仿宋_GB2312" w:eastAsia="仿宋_GB2312" w:hAnsi="Simsun" w:cs="宋体" w:hint="eastAsia"/>
          <w:color w:val="000000"/>
          <w:kern w:val="0"/>
          <w:sz w:val="29"/>
          <w:szCs w:val="29"/>
        </w:rPr>
        <w:t xml:space="preserve"> 2019年3月2</w:t>
      </w:r>
      <w:r>
        <w:rPr>
          <w:rFonts w:ascii="仿宋_GB2312" w:eastAsia="仿宋_GB2312" w:hAnsi="Simsun" w:cs="宋体" w:hint="eastAsia"/>
          <w:color w:val="000000"/>
          <w:kern w:val="0"/>
          <w:sz w:val="29"/>
          <w:szCs w:val="29"/>
        </w:rPr>
        <w:t>3</w:t>
      </w:r>
      <w:r w:rsidRPr="00C22041">
        <w:rPr>
          <w:rFonts w:ascii="仿宋_GB2312" w:eastAsia="仿宋_GB2312" w:hAnsi="Simsun" w:cs="宋体" w:hint="eastAsia"/>
          <w:color w:val="000000"/>
          <w:kern w:val="0"/>
          <w:sz w:val="29"/>
          <w:szCs w:val="29"/>
        </w:rPr>
        <w:t>日</w:t>
      </w:r>
    </w:p>
    <w:sectPr w:rsidR="00C22041" w:rsidRPr="00C22041" w:rsidSect="004A09D3">
      <w:footerReference w:type="even" r:id="rId7"/>
      <w:footerReference w:type="default" r:id="rId8"/>
      <w:pgSz w:w="11906" w:h="16838"/>
      <w:pgMar w:top="1701"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30" w:rsidRDefault="00215D30" w:rsidP="007E7279">
      <w:r>
        <w:separator/>
      </w:r>
    </w:p>
  </w:endnote>
  <w:endnote w:type="continuationSeparator" w:id="1">
    <w:p w:rsidR="00215D30" w:rsidRDefault="00215D30" w:rsidP="007E7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00" w:rsidRDefault="00301E25" w:rsidP="00E01101">
    <w:pPr>
      <w:pStyle w:val="a4"/>
      <w:framePr w:wrap="around" w:vAnchor="text" w:hAnchor="margin" w:xAlign="center" w:y="1"/>
      <w:rPr>
        <w:rStyle w:val="a8"/>
      </w:rPr>
    </w:pPr>
    <w:r>
      <w:rPr>
        <w:rStyle w:val="a8"/>
      </w:rPr>
      <w:fldChar w:fldCharType="begin"/>
    </w:r>
    <w:r w:rsidR="00341C00">
      <w:rPr>
        <w:rStyle w:val="a8"/>
      </w:rPr>
      <w:instrText xml:space="preserve">PAGE  </w:instrText>
    </w:r>
    <w:r>
      <w:rPr>
        <w:rStyle w:val="a8"/>
      </w:rPr>
      <w:fldChar w:fldCharType="end"/>
    </w:r>
  </w:p>
  <w:p w:rsidR="00341C00" w:rsidRDefault="00341C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00" w:rsidRDefault="00301E25" w:rsidP="00E01101">
    <w:pPr>
      <w:pStyle w:val="a4"/>
      <w:framePr w:wrap="around" w:vAnchor="text" w:hAnchor="margin" w:xAlign="center" w:y="1"/>
      <w:rPr>
        <w:rStyle w:val="a8"/>
      </w:rPr>
    </w:pPr>
    <w:r>
      <w:rPr>
        <w:rStyle w:val="a8"/>
      </w:rPr>
      <w:fldChar w:fldCharType="begin"/>
    </w:r>
    <w:r w:rsidR="00341C00">
      <w:rPr>
        <w:rStyle w:val="a8"/>
      </w:rPr>
      <w:instrText xml:space="preserve">PAGE  </w:instrText>
    </w:r>
    <w:r>
      <w:rPr>
        <w:rStyle w:val="a8"/>
      </w:rPr>
      <w:fldChar w:fldCharType="separate"/>
    </w:r>
    <w:r w:rsidR="00DA00F9">
      <w:rPr>
        <w:rStyle w:val="a8"/>
        <w:noProof/>
      </w:rPr>
      <w:t>4</w:t>
    </w:r>
    <w:r>
      <w:rPr>
        <w:rStyle w:val="a8"/>
      </w:rPr>
      <w:fldChar w:fldCharType="end"/>
    </w:r>
  </w:p>
  <w:p w:rsidR="00341C00" w:rsidRDefault="00341C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30" w:rsidRDefault="00215D30" w:rsidP="007E7279">
      <w:r>
        <w:separator/>
      </w:r>
    </w:p>
  </w:footnote>
  <w:footnote w:type="continuationSeparator" w:id="1">
    <w:p w:rsidR="00215D30" w:rsidRDefault="00215D30" w:rsidP="007E7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B08"/>
    <w:multiLevelType w:val="hybridMultilevel"/>
    <w:tmpl w:val="A406EEB0"/>
    <w:lvl w:ilvl="0" w:tplc="82B608F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68DAF18"/>
    <w:multiLevelType w:val="singleLevel"/>
    <w:tmpl w:val="568DAF18"/>
    <w:lvl w:ilvl="0">
      <w:start w:val="1"/>
      <w:numFmt w:val="chineseCounting"/>
      <w:suff w:val="nothing"/>
      <w:lvlText w:val="%1、"/>
      <w:lvlJc w:val="left"/>
      <w:rPr>
        <w:rFonts w:cs="Times New Roman"/>
      </w:rPr>
    </w:lvl>
  </w:abstractNum>
  <w:abstractNum w:abstractNumId="2">
    <w:nsid w:val="568DB173"/>
    <w:multiLevelType w:val="singleLevel"/>
    <w:tmpl w:val="568DB173"/>
    <w:lvl w:ilvl="0">
      <w:start w:val="1"/>
      <w:numFmt w:val="decimal"/>
      <w:suff w:val="nothing"/>
      <w:lvlText w:val="%1、"/>
      <w:lvlJc w:val="left"/>
      <w:rPr>
        <w:rFonts w:cs="Times New Roman"/>
      </w:rPr>
    </w:lvl>
  </w:abstractNum>
  <w:abstractNum w:abstractNumId="3">
    <w:nsid w:val="568DB7BC"/>
    <w:multiLevelType w:val="singleLevel"/>
    <w:tmpl w:val="568DB7BC"/>
    <w:lvl w:ilvl="0">
      <w:start w:val="1"/>
      <w:numFmt w:val="decimal"/>
      <w:suff w:val="nothing"/>
      <w:lvlText w:val="%1、"/>
      <w:lvlJc w:val="left"/>
      <w:rPr>
        <w:rFonts w:cs="Times New Roman"/>
      </w:rPr>
    </w:lvl>
  </w:abstractNum>
  <w:abstractNum w:abstractNumId="4">
    <w:nsid w:val="568DC528"/>
    <w:multiLevelType w:val="singleLevel"/>
    <w:tmpl w:val="568DC528"/>
    <w:lvl w:ilvl="0">
      <w:start w:val="1"/>
      <w:numFmt w:val="decimal"/>
      <w:suff w:val="nothing"/>
      <w:lvlText w:val="%1、"/>
      <w:lvlJc w:val="left"/>
      <w:rPr>
        <w:rFonts w:cs="Times New Roman"/>
      </w:rPr>
    </w:lvl>
  </w:abstractNum>
  <w:abstractNum w:abstractNumId="5">
    <w:nsid w:val="568DCF61"/>
    <w:multiLevelType w:val="singleLevel"/>
    <w:tmpl w:val="568DCF61"/>
    <w:lvl w:ilvl="0">
      <w:start w:val="1"/>
      <w:numFmt w:val="decimal"/>
      <w:suff w:val="nothing"/>
      <w:lvlText w:val="%1、"/>
      <w:lvlJc w:val="left"/>
      <w:rPr>
        <w:rFonts w:cs="Times New Roman"/>
      </w:rPr>
    </w:lvl>
  </w:abstractNum>
  <w:abstractNum w:abstractNumId="6">
    <w:nsid w:val="568DDD89"/>
    <w:multiLevelType w:val="singleLevel"/>
    <w:tmpl w:val="568DDD89"/>
    <w:lvl w:ilvl="0">
      <w:start w:val="7"/>
      <w:numFmt w:val="chineseCounting"/>
      <w:suff w:val="nothing"/>
      <w:lvlText w:val="%1、"/>
      <w:lvlJc w:val="left"/>
      <w:rPr>
        <w:rFonts w:cs="Times New Roman"/>
      </w:rPr>
    </w:lvl>
  </w:abstractNum>
  <w:abstractNum w:abstractNumId="7">
    <w:nsid w:val="568DDEC5"/>
    <w:multiLevelType w:val="singleLevel"/>
    <w:tmpl w:val="568DDEC5"/>
    <w:lvl w:ilvl="0">
      <w:start w:val="1"/>
      <w:numFmt w:val="decimal"/>
      <w:suff w:val="nothing"/>
      <w:lvlText w:val="%1、"/>
      <w:lvlJc w:val="left"/>
      <w:rPr>
        <w:rFonts w:cs="Times New Roman"/>
      </w:rPr>
    </w:lvl>
  </w:abstractNum>
  <w:abstractNum w:abstractNumId="8">
    <w:nsid w:val="568E0A19"/>
    <w:multiLevelType w:val="singleLevel"/>
    <w:tmpl w:val="568E0A19"/>
    <w:lvl w:ilvl="0">
      <w:start w:val="8"/>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279"/>
    <w:rsid w:val="00010C56"/>
    <w:rsid w:val="00022495"/>
    <w:rsid w:val="0003255D"/>
    <w:rsid w:val="00034363"/>
    <w:rsid w:val="00037EF5"/>
    <w:rsid w:val="00055A0B"/>
    <w:rsid w:val="000611BD"/>
    <w:rsid w:val="000844C7"/>
    <w:rsid w:val="0009414F"/>
    <w:rsid w:val="000958FB"/>
    <w:rsid w:val="000A3ACF"/>
    <w:rsid w:val="000B3559"/>
    <w:rsid w:val="000C167E"/>
    <w:rsid w:val="000C1C1D"/>
    <w:rsid w:val="000C4A4C"/>
    <w:rsid w:val="000D0C0F"/>
    <w:rsid w:val="000D52AB"/>
    <w:rsid w:val="000E058C"/>
    <w:rsid w:val="000E42EC"/>
    <w:rsid w:val="000F1676"/>
    <w:rsid w:val="001026A0"/>
    <w:rsid w:val="001043AC"/>
    <w:rsid w:val="00104B1A"/>
    <w:rsid w:val="001110A2"/>
    <w:rsid w:val="00111B5F"/>
    <w:rsid w:val="0011241E"/>
    <w:rsid w:val="0012135A"/>
    <w:rsid w:val="001235E2"/>
    <w:rsid w:val="001245ED"/>
    <w:rsid w:val="00134AE3"/>
    <w:rsid w:val="0014196B"/>
    <w:rsid w:val="00164922"/>
    <w:rsid w:val="00165BFA"/>
    <w:rsid w:val="00171E18"/>
    <w:rsid w:val="00192467"/>
    <w:rsid w:val="001A48DD"/>
    <w:rsid w:val="001A598C"/>
    <w:rsid w:val="001D1BE0"/>
    <w:rsid w:val="001D489A"/>
    <w:rsid w:val="001E45DB"/>
    <w:rsid w:val="001F3BDB"/>
    <w:rsid w:val="002016BC"/>
    <w:rsid w:val="00215D30"/>
    <w:rsid w:val="00216F06"/>
    <w:rsid w:val="00232ECD"/>
    <w:rsid w:val="00244D68"/>
    <w:rsid w:val="0026030D"/>
    <w:rsid w:val="00264021"/>
    <w:rsid w:val="00270213"/>
    <w:rsid w:val="00270FE7"/>
    <w:rsid w:val="002822A4"/>
    <w:rsid w:val="002862C7"/>
    <w:rsid w:val="00297867"/>
    <w:rsid w:val="002B1271"/>
    <w:rsid w:val="002B4353"/>
    <w:rsid w:val="002B4384"/>
    <w:rsid w:val="002C1222"/>
    <w:rsid w:val="002C4133"/>
    <w:rsid w:val="002C551F"/>
    <w:rsid w:val="002C5B8D"/>
    <w:rsid w:val="002C7810"/>
    <w:rsid w:val="002D0288"/>
    <w:rsid w:val="002D0D8B"/>
    <w:rsid w:val="002E2F38"/>
    <w:rsid w:val="002E6641"/>
    <w:rsid w:val="00301E25"/>
    <w:rsid w:val="003051B4"/>
    <w:rsid w:val="00306307"/>
    <w:rsid w:val="003143E0"/>
    <w:rsid w:val="00316A54"/>
    <w:rsid w:val="00322C09"/>
    <w:rsid w:val="003275C5"/>
    <w:rsid w:val="00331445"/>
    <w:rsid w:val="00341C00"/>
    <w:rsid w:val="00344BF4"/>
    <w:rsid w:val="00351909"/>
    <w:rsid w:val="00351A26"/>
    <w:rsid w:val="00354324"/>
    <w:rsid w:val="00355346"/>
    <w:rsid w:val="003569C9"/>
    <w:rsid w:val="003647A8"/>
    <w:rsid w:val="00364BD7"/>
    <w:rsid w:val="0037015F"/>
    <w:rsid w:val="003767EA"/>
    <w:rsid w:val="00384B85"/>
    <w:rsid w:val="0039152A"/>
    <w:rsid w:val="0039504D"/>
    <w:rsid w:val="003A184D"/>
    <w:rsid w:val="003A69E1"/>
    <w:rsid w:val="003B600A"/>
    <w:rsid w:val="003C33B4"/>
    <w:rsid w:val="003C66B0"/>
    <w:rsid w:val="003E246B"/>
    <w:rsid w:val="003E6A14"/>
    <w:rsid w:val="003F0908"/>
    <w:rsid w:val="003F1AEC"/>
    <w:rsid w:val="00404F61"/>
    <w:rsid w:val="004066B1"/>
    <w:rsid w:val="00407623"/>
    <w:rsid w:val="004113B2"/>
    <w:rsid w:val="004138D6"/>
    <w:rsid w:val="0041547E"/>
    <w:rsid w:val="00416443"/>
    <w:rsid w:val="004215AC"/>
    <w:rsid w:val="004219C4"/>
    <w:rsid w:val="00422C3F"/>
    <w:rsid w:val="004275DD"/>
    <w:rsid w:val="004316B5"/>
    <w:rsid w:val="004558E9"/>
    <w:rsid w:val="00465290"/>
    <w:rsid w:val="00467636"/>
    <w:rsid w:val="004732BC"/>
    <w:rsid w:val="004737D4"/>
    <w:rsid w:val="004762AF"/>
    <w:rsid w:val="00480160"/>
    <w:rsid w:val="0048103E"/>
    <w:rsid w:val="00482F41"/>
    <w:rsid w:val="00484AC8"/>
    <w:rsid w:val="004851FD"/>
    <w:rsid w:val="00487305"/>
    <w:rsid w:val="00490A21"/>
    <w:rsid w:val="00493C88"/>
    <w:rsid w:val="0049438C"/>
    <w:rsid w:val="0049600D"/>
    <w:rsid w:val="004A09D3"/>
    <w:rsid w:val="004C1900"/>
    <w:rsid w:val="004C583D"/>
    <w:rsid w:val="004D5E57"/>
    <w:rsid w:val="004E0898"/>
    <w:rsid w:val="004E5DC0"/>
    <w:rsid w:val="004F3BC5"/>
    <w:rsid w:val="00501517"/>
    <w:rsid w:val="00506D64"/>
    <w:rsid w:val="0052613A"/>
    <w:rsid w:val="00536A4E"/>
    <w:rsid w:val="005454F4"/>
    <w:rsid w:val="00546DB0"/>
    <w:rsid w:val="00550844"/>
    <w:rsid w:val="00556DA1"/>
    <w:rsid w:val="00557A6C"/>
    <w:rsid w:val="0056199A"/>
    <w:rsid w:val="0056730D"/>
    <w:rsid w:val="0057104B"/>
    <w:rsid w:val="00571A55"/>
    <w:rsid w:val="00573EBB"/>
    <w:rsid w:val="00580F0C"/>
    <w:rsid w:val="00584DC6"/>
    <w:rsid w:val="00586CB0"/>
    <w:rsid w:val="0059062D"/>
    <w:rsid w:val="005A0A9C"/>
    <w:rsid w:val="005A3143"/>
    <w:rsid w:val="005A49F6"/>
    <w:rsid w:val="005B3BD9"/>
    <w:rsid w:val="005B6ABC"/>
    <w:rsid w:val="005B7259"/>
    <w:rsid w:val="005B73BB"/>
    <w:rsid w:val="005B7827"/>
    <w:rsid w:val="005C3FCC"/>
    <w:rsid w:val="005C56F0"/>
    <w:rsid w:val="005D08F4"/>
    <w:rsid w:val="005D239A"/>
    <w:rsid w:val="005D50ED"/>
    <w:rsid w:val="005E2CA9"/>
    <w:rsid w:val="005E3A0D"/>
    <w:rsid w:val="005E65A5"/>
    <w:rsid w:val="00606EFB"/>
    <w:rsid w:val="00612554"/>
    <w:rsid w:val="006132AC"/>
    <w:rsid w:val="00625C3D"/>
    <w:rsid w:val="00641A21"/>
    <w:rsid w:val="00647818"/>
    <w:rsid w:val="00663B1B"/>
    <w:rsid w:val="00667CC3"/>
    <w:rsid w:val="00676D56"/>
    <w:rsid w:val="00677423"/>
    <w:rsid w:val="00677A93"/>
    <w:rsid w:val="00680AF6"/>
    <w:rsid w:val="00681628"/>
    <w:rsid w:val="00681E7A"/>
    <w:rsid w:val="0069088D"/>
    <w:rsid w:val="00693FBF"/>
    <w:rsid w:val="006A0E92"/>
    <w:rsid w:val="006A14A5"/>
    <w:rsid w:val="006A1C60"/>
    <w:rsid w:val="006B198F"/>
    <w:rsid w:val="006C6E24"/>
    <w:rsid w:val="006C70E9"/>
    <w:rsid w:val="006D234E"/>
    <w:rsid w:val="006E041C"/>
    <w:rsid w:val="006E220E"/>
    <w:rsid w:val="006E7CC2"/>
    <w:rsid w:val="006F2C77"/>
    <w:rsid w:val="00701D1F"/>
    <w:rsid w:val="0071070B"/>
    <w:rsid w:val="00714AFC"/>
    <w:rsid w:val="00770A80"/>
    <w:rsid w:val="0078390A"/>
    <w:rsid w:val="00786678"/>
    <w:rsid w:val="007B35AE"/>
    <w:rsid w:val="007C445D"/>
    <w:rsid w:val="007C5232"/>
    <w:rsid w:val="007C6549"/>
    <w:rsid w:val="007D1E03"/>
    <w:rsid w:val="007D461D"/>
    <w:rsid w:val="007E2A97"/>
    <w:rsid w:val="007E6C64"/>
    <w:rsid w:val="007E7279"/>
    <w:rsid w:val="007F1FC4"/>
    <w:rsid w:val="007F292D"/>
    <w:rsid w:val="00802297"/>
    <w:rsid w:val="00807AA6"/>
    <w:rsid w:val="0082077E"/>
    <w:rsid w:val="00831757"/>
    <w:rsid w:val="008373FB"/>
    <w:rsid w:val="008449DA"/>
    <w:rsid w:val="00854B2E"/>
    <w:rsid w:val="00854C11"/>
    <w:rsid w:val="008661B0"/>
    <w:rsid w:val="00866F08"/>
    <w:rsid w:val="008714E3"/>
    <w:rsid w:val="00874769"/>
    <w:rsid w:val="00874E7F"/>
    <w:rsid w:val="008753B1"/>
    <w:rsid w:val="00894610"/>
    <w:rsid w:val="008B6ACE"/>
    <w:rsid w:val="008B7AFE"/>
    <w:rsid w:val="008C42C3"/>
    <w:rsid w:val="008D68F7"/>
    <w:rsid w:val="008D6F16"/>
    <w:rsid w:val="008E08B7"/>
    <w:rsid w:val="008E1352"/>
    <w:rsid w:val="008E39EE"/>
    <w:rsid w:val="008E4F77"/>
    <w:rsid w:val="008F0298"/>
    <w:rsid w:val="008F1177"/>
    <w:rsid w:val="008F5726"/>
    <w:rsid w:val="00901A4E"/>
    <w:rsid w:val="0090302E"/>
    <w:rsid w:val="00915CCE"/>
    <w:rsid w:val="00916F4C"/>
    <w:rsid w:val="00921BF0"/>
    <w:rsid w:val="00936FFE"/>
    <w:rsid w:val="009426CA"/>
    <w:rsid w:val="0095660E"/>
    <w:rsid w:val="00956D93"/>
    <w:rsid w:val="009636CC"/>
    <w:rsid w:val="00963C41"/>
    <w:rsid w:val="009822E4"/>
    <w:rsid w:val="009826EE"/>
    <w:rsid w:val="00982C4F"/>
    <w:rsid w:val="0099317E"/>
    <w:rsid w:val="00995ADD"/>
    <w:rsid w:val="009A0973"/>
    <w:rsid w:val="009A2A32"/>
    <w:rsid w:val="009A69FB"/>
    <w:rsid w:val="009A6B51"/>
    <w:rsid w:val="009A742F"/>
    <w:rsid w:val="009B1A02"/>
    <w:rsid w:val="009B38C1"/>
    <w:rsid w:val="009C3A8E"/>
    <w:rsid w:val="009D0D7E"/>
    <w:rsid w:val="009D7201"/>
    <w:rsid w:val="00A07483"/>
    <w:rsid w:val="00A1700E"/>
    <w:rsid w:val="00A2011D"/>
    <w:rsid w:val="00A2213C"/>
    <w:rsid w:val="00A36A76"/>
    <w:rsid w:val="00A42883"/>
    <w:rsid w:val="00A5755E"/>
    <w:rsid w:val="00A604D8"/>
    <w:rsid w:val="00A63894"/>
    <w:rsid w:val="00A84F57"/>
    <w:rsid w:val="00A85A49"/>
    <w:rsid w:val="00A90DD1"/>
    <w:rsid w:val="00A94AD3"/>
    <w:rsid w:val="00A95082"/>
    <w:rsid w:val="00AA44DF"/>
    <w:rsid w:val="00AA5194"/>
    <w:rsid w:val="00AB34A8"/>
    <w:rsid w:val="00AC0AF4"/>
    <w:rsid w:val="00AC40D5"/>
    <w:rsid w:val="00AC6104"/>
    <w:rsid w:val="00AD5A6C"/>
    <w:rsid w:val="00AE03EE"/>
    <w:rsid w:val="00AE353D"/>
    <w:rsid w:val="00AE51B8"/>
    <w:rsid w:val="00AE5C4B"/>
    <w:rsid w:val="00AF5AA5"/>
    <w:rsid w:val="00B134CD"/>
    <w:rsid w:val="00B20DDF"/>
    <w:rsid w:val="00B236B9"/>
    <w:rsid w:val="00B24074"/>
    <w:rsid w:val="00B24561"/>
    <w:rsid w:val="00B27B42"/>
    <w:rsid w:val="00B350A4"/>
    <w:rsid w:val="00B41FA0"/>
    <w:rsid w:val="00B45097"/>
    <w:rsid w:val="00B46F9A"/>
    <w:rsid w:val="00B6182E"/>
    <w:rsid w:val="00B7020E"/>
    <w:rsid w:val="00B71D2E"/>
    <w:rsid w:val="00B929D8"/>
    <w:rsid w:val="00BA2C94"/>
    <w:rsid w:val="00BA2DCA"/>
    <w:rsid w:val="00BB6B53"/>
    <w:rsid w:val="00BC1761"/>
    <w:rsid w:val="00BC1F93"/>
    <w:rsid w:val="00BC50FB"/>
    <w:rsid w:val="00BD015F"/>
    <w:rsid w:val="00BD3200"/>
    <w:rsid w:val="00BD35C2"/>
    <w:rsid w:val="00BD3EF0"/>
    <w:rsid w:val="00BD524C"/>
    <w:rsid w:val="00BE07DF"/>
    <w:rsid w:val="00BE721C"/>
    <w:rsid w:val="00BF0BAF"/>
    <w:rsid w:val="00BF24C8"/>
    <w:rsid w:val="00C13F23"/>
    <w:rsid w:val="00C21D48"/>
    <w:rsid w:val="00C22041"/>
    <w:rsid w:val="00C23299"/>
    <w:rsid w:val="00C24D76"/>
    <w:rsid w:val="00C2799C"/>
    <w:rsid w:val="00C27B4C"/>
    <w:rsid w:val="00C335EC"/>
    <w:rsid w:val="00C365C0"/>
    <w:rsid w:val="00C44810"/>
    <w:rsid w:val="00C5711E"/>
    <w:rsid w:val="00C7146E"/>
    <w:rsid w:val="00C737A4"/>
    <w:rsid w:val="00C74502"/>
    <w:rsid w:val="00C77496"/>
    <w:rsid w:val="00C77D1E"/>
    <w:rsid w:val="00C8056D"/>
    <w:rsid w:val="00C854DD"/>
    <w:rsid w:val="00C97A9F"/>
    <w:rsid w:val="00CA27E2"/>
    <w:rsid w:val="00CA5668"/>
    <w:rsid w:val="00CC0645"/>
    <w:rsid w:val="00CE4B87"/>
    <w:rsid w:val="00CE65A8"/>
    <w:rsid w:val="00CF4BF4"/>
    <w:rsid w:val="00D06EC6"/>
    <w:rsid w:val="00D1039D"/>
    <w:rsid w:val="00D15451"/>
    <w:rsid w:val="00D3028A"/>
    <w:rsid w:val="00D37E74"/>
    <w:rsid w:val="00D44155"/>
    <w:rsid w:val="00D836FF"/>
    <w:rsid w:val="00D83994"/>
    <w:rsid w:val="00D92000"/>
    <w:rsid w:val="00D94AED"/>
    <w:rsid w:val="00D94E32"/>
    <w:rsid w:val="00DA00F9"/>
    <w:rsid w:val="00DA418A"/>
    <w:rsid w:val="00DA593E"/>
    <w:rsid w:val="00DD05F4"/>
    <w:rsid w:val="00DD6CF5"/>
    <w:rsid w:val="00DE0D9F"/>
    <w:rsid w:val="00DE5152"/>
    <w:rsid w:val="00DE5A3E"/>
    <w:rsid w:val="00E01101"/>
    <w:rsid w:val="00E02F87"/>
    <w:rsid w:val="00E328BC"/>
    <w:rsid w:val="00E356CE"/>
    <w:rsid w:val="00E47316"/>
    <w:rsid w:val="00E550AE"/>
    <w:rsid w:val="00E629A7"/>
    <w:rsid w:val="00E65ECE"/>
    <w:rsid w:val="00E800E1"/>
    <w:rsid w:val="00E8428E"/>
    <w:rsid w:val="00E96E94"/>
    <w:rsid w:val="00EA0ECF"/>
    <w:rsid w:val="00EA10B6"/>
    <w:rsid w:val="00EA5509"/>
    <w:rsid w:val="00EB422A"/>
    <w:rsid w:val="00EB4630"/>
    <w:rsid w:val="00ED086A"/>
    <w:rsid w:val="00ED1084"/>
    <w:rsid w:val="00ED3CD2"/>
    <w:rsid w:val="00ED7E1D"/>
    <w:rsid w:val="00EF5362"/>
    <w:rsid w:val="00F017B1"/>
    <w:rsid w:val="00F076D3"/>
    <w:rsid w:val="00F23C37"/>
    <w:rsid w:val="00F45B98"/>
    <w:rsid w:val="00F61F32"/>
    <w:rsid w:val="00F64764"/>
    <w:rsid w:val="00F65A29"/>
    <w:rsid w:val="00F7059D"/>
    <w:rsid w:val="00F75010"/>
    <w:rsid w:val="00F7508E"/>
    <w:rsid w:val="00F7562D"/>
    <w:rsid w:val="00F91366"/>
    <w:rsid w:val="00F9331C"/>
    <w:rsid w:val="00FA559D"/>
    <w:rsid w:val="00FA7149"/>
    <w:rsid w:val="00FB0018"/>
    <w:rsid w:val="00FB1469"/>
    <w:rsid w:val="00FB2B97"/>
    <w:rsid w:val="00FB3108"/>
    <w:rsid w:val="00FB4D52"/>
    <w:rsid w:val="00FD6FF1"/>
    <w:rsid w:val="00FF0257"/>
    <w:rsid w:val="00FF5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7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727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7E7279"/>
    <w:rPr>
      <w:rFonts w:cs="Times New Roman"/>
      <w:sz w:val="18"/>
      <w:szCs w:val="18"/>
    </w:rPr>
  </w:style>
  <w:style w:type="paragraph" w:styleId="a4">
    <w:name w:val="footer"/>
    <w:basedOn w:val="a"/>
    <w:link w:val="Char0"/>
    <w:uiPriority w:val="99"/>
    <w:rsid w:val="007E7279"/>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7E7279"/>
    <w:rPr>
      <w:rFonts w:cs="Times New Roman"/>
      <w:sz w:val="18"/>
      <w:szCs w:val="18"/>
    </w:rPr>
  </w:style>
  <w:style w:type="paragraph" w:styleId="a5">
    <w:name w:val="List Paragraph"/>
    <w:basedOn w:val="a"/>
    <w:uiPriority w:val="99"/>
    <w:qFormat/>
    <w:rsid w:val="00586CB0"/>
    <w:pPr>
      <w:ind w:firstLineChars="200" w:firstLine="420"/>
    </w:pPr>
  </w:style>
  <w:style w:type="paragraph" w:styleId="a6">
    <w:name w:val="Body Text"/>
    <w:basedOn w:val="a"/>
    <w:link w:val="Char1"/>
    <w:uiPriority w:val="99"/>
    <w:semiHidden/>
    <w:rsid w:val="00586CB0"/>
    <w:pPr>
      <w:spacing w:after="120"/>
    </w:pPr>
    <w:rPr>
      <w:rFonts w:ascii="Calibri" w:hAnsi="Calibri"/>
      <w:szCs w:val="22"/>
    </w:rPr>
  </w:style>
  <w:style w:type="character" w:customStyle="1" w:styleId="Char1">
    <w:name w:val="正文文本 Char"/>
    <w:link w:val="a6"/>
    <w:uiPriority w:val="99"/>
    <w:semiHidden/>
    <w:locked/>
    <w:rsid w:val="00586CB0"/>
    <w:rPr>
      <w:rFonts w:cs="Times New Roman"/>
    </w:rPr>
  </w:style>
  <w:style w:type="paragraph" w:styleId="a7">
    <w:name w:val="Plain Text"/>
    <w:basedOn w:val="a"/>
    <w:link w:val="Char2"/>
    <w:uiPriority w:val="99"/>
    <w:rsid w:val="00916F4C"/>
    <w:rPr>
      <w:rFonts w:ascii="宋体" w:hAnsi="Courier New" w:cs="Courier New"/>
      <w:szCs w:val="21"/>
    </w:rPr>
  </w:style>
  <w:style w:type="character" w:customStyle="1" w:styleId="Char2">
    <w:name w:val="纯文本 Char"/>
    <w:link w:val="a7"/>
    <w:uiPriority w:val="99"/>
    <w:locked/>
    <w:rsid w:val="00916F4C"/>
    <w:rPr>
      <w:rFonts w:ascii="宋体" w:eastAsia="宋体" w:hAnsi="Courier New" w:cs="Courier New"/>
      <w:sz w:val="21"/>
      <w:szCs w:val="21"/>
    </w:rPr>
  </w:style>
  <w:style w:type="character" w:styleId="a8">
    <w:name w:val="page number"/>
    <w:uiPriority w:val="99"/>
    <w:rsid w:val="00CE65A8"/>
    <w:rPr>
      <w:rFonts w:cs="Times New Roman"/>
    </w:rPr>
  </w:style>
  <w:style w:type="character" w:styleId="a9">
    <w:name w:val="Hyperlink"/>
    <w:rsid w:val="007D1E03"/>
    <w:rPr>
      <w:color w:val="006799"/>
      <w:u w:val="none"/>
    </w:rPr>
  </w:style>
  <w:style w:type="table" w:styleId="aa">
    <w:name w:val="Table Grid"/>
    <w:basedOn w:val="a1"/>
    <w:locked/>
    <w:rsid w:val="00104B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unhideWhenUsed/>
    <w:rsid w:val="00306307"/>
    <w:pPr>
      <w:widowControl/>
      <w:spacing w:before="100" w:beforeAutospacing="1" w:after="100" w:afterAutospacing="1"/>
      <w:jc w:val="left"/>
    </w:pPr>
    <w:rPr>
      <w:rFonts w:ascii="宋体" w:hAnsi="宋体" w:cs="宋体"/>
      <w:kern w:val="0"/>
      <w:sz w:val="24"/>
    </w:rPr>
  </w:style>
  <w:style w:type="character" w:styleId="ac">
    <w:name w:val="Strong"/>
    <w:basedOn w:val="a0"/>
    <w:uiPriority w:val="22"/>
    <w:qFormat/>
    <w:locked/>
    <w:rsid w:val="00306307"/>
    <w:rPr>
      <w:b/>
      <w:bCs/>
    </w:rPr>
  </w:style>
  <w:style w:type="character" w:customStyle="1" w:styleId="apple-converted-space">
    <w:name w:val="apple-converted-space"/>
    <w:basedOn w:val="a0"/>
    <w:rsid w:val="00D37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914092">
      <w:bodyDiv w:val="1"/>
      <w:marLeft w:val="0"/>
      <w:marRight w:val="0"/>
      <w:marTop w:val="0"/>
      <w:marBottom w:val="0"/>
      <w:divBdr>
        <w:top w:val="none" w:sz="0" w:space="0" w:color="auto"/>
        <w:left w:val="none" w:sz="0" w:space="0" w:color="auto"/>
        <w:bottom w:val="none" w:sz="0" w:space="0" w:color="auto"/>
        <w:right w:val="none" w:sz="0" w:space="0" w:color="auto"/>
      </w:divBdr>
    </w:div>
    <w:div w:id="598635624">
      <w:bodyDiv w:val="1"/>
      <w:marLeft w:val="0"/>
      <w:marRight w:val="0"/>
      <w:marTop w:val="0"/>
      <w:marBottom w:val="0"/>
      <w:divBdr>
        <w:top w:val="none" w:sz="0" w:space="0" w:color="auto"/>
        <w:left w:val="none" w:sz="0" w:space="0" w:color="auto"/>
        <w:bottom w:val="none" w:sz="0" w:space="0" w:color="auto"/>
        <w:right w:val="none" w:sz="0" w:space="0" w:color="auto"/>
      </w:divBdr>
    </w:div>
    <w:div w:id="701325309">
      <w:bodyDiv w:val="1"/>
      <w:marLeft w:val="0"/>
      <w:marRight w:val="0"/>
      <w:marTop w:val="0"/>
      <w:marBottom w:val="0"/>
      <w:divBdr>
        <w:top w:val="none" w:sz="0" w:space="0" w:color="auto"/>
        <w:left w:val="none" w:sz="0" w:space="0" w:color="auto"/>
        <w:bottom w:val="none" w:sz="0" w:space="0" w:color="auto"/>
        <w:right w:val="none" w:sz="0" w:space="0" w:color="auto"/>
      </w:divBdr>
    </w:div>
    <w:div w:id="865606638">
      <w:bodyDiv w:val="1"/>
      <w:marLeft w:val="0"/>
      <w:marRight w:val="0"/>
      <w:marTop w:val="0"/>
      <w:marBottom w:val="0"/>
      <w:divBdr>
        <w:top w:val="none" w:sz="0" w:space="0" w:color="auto"/>
        <w:left w:val="none" w:sz="0" w:space="0" w:color="auto"/>
        <w:bottom w:val="none" w:sz="0" w:space="0" w:color="auto"/>
        <w:right w:val="none" w:sz="0" w:space="0" w:color="auto"/>
      </w:divBdr>
    </w:div>
    <w:div w:id="887297535">
      <w:bodyDiv w:val="1"/>
      <w:marLeft w:val="0"/>
      <w:marRight w:val="0"/>
      <w:marTop w:val="0"/>
      <w:marBottom w:val="0"/>
      <w:divBdr>
        <w:top w:val="none" w:sz="0" w:space="0" w:color="auto"/>
        <w:left w:val="none" w:sz="0" w:space="0" w:color="auto"/>
        <w:bottom w:val="none" w:sz="0" w:space="0" w:color="auto"/>
        <w:right w:val="none" w:sz="0" w:space="0" w:color="auto"/>
      </w:divBdr>
    </w:div>
    <w:div w:id="1192493952">
      <w:marLeft w:val="0"/>
      <w:marRight w:val="0"/>
      <w:marTop w:val="0"/>
      <w:marBottom w:val="0"/>
      <w:divBdr>
        <w:top w:val="none" w:sz="0" w:space="0" w:color="auto"/>
        <w:left w:val="none" w:sz="0" w:space="0" w:color="auto"/>
        <w:bottom w:val="none" w:sz="0" w:space="0" w:color="auto"/>
        <w:right w:val="none" w:sz="0" w:space="0" w:color="auto"/>
      </w:divBdr>
    </w:div>
    <w:div w:id="1192493953">
      <w:marLeft w:val="0"/>
      <w:marRight w:val="0"/>
      <w:marTop w:val="0"/>
      <w:marBottom w:val="0"/>
      <w:divBdr>
        <w:top w:val="none" w:sz="0" w:space="0" w:color="auto"/>
        <w:left w:val="none" w:sz="0" w:space="0" w:color="auto"/>
        <w:bottom w:val="none" w:sz="0" w:space="0" w:color="auto"/>
        <w:right w:val="none" w:sz="0" w:space="0" w:color="auto"/>
      </w:divBdr>
    </w:div>
    <w:div w:id="1192493954">
      <w:marLeft w:val="0"/>
      <w:marRight w:val="0"/>
      <w:marTop w:val="0"/>
      <w:marBottom w:val="0"/>
      <w:divBdr>
        <w:top w:val="none" w:sz="0" w:space="0" w:color="auto"/>
        <w:left w:val="none" w:sz="0" w:space="0" w:color="auto"/>
        <w:bottom w:val="none" w:sz="0" w:space="0" w:color="auto"/>
        <w:right w:val="none" w:sz="0" w:space="0" w:color="auto"/>
      </w:divBdr>
    </w:div>
    <w:div w:id="1927306233">
      <w:bodyDiv w:val="1"/>
      <w:marLeft w:val="0"/>
      <w:marRight w:val="0"/>
      <w:marTop w:val="0"/>
      <w:marBottom w:val="0"/>
      <w:divBdr>
        <w:top w:val="none" w:sz="0" w:space="0" w:color="auto"/>
        <w:left w:val="none" w:sz="0" w:space="0" w:color="auto"/>
        <w:bottom w:val="none" w:sz="0" w:space="0" w:color="auto"/>
        <w:right w:val="none" w:sz="0" w:space="0" w:color="auto"/>
      </w:divBdr>
    </w:div>
    <w:div w:id="20090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6</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Dell</cp:lastModifiedBy>
  <cp:revision>192</cp:revision>
  <cp:lastPrinted>2017-03-23T01:31:00Z</cp:lastPrinted>
  <dcterms:created xsi:type="dcterms:W3CDTF">2015-11-02T03:34:00Z</dcterms:created>
  <dcterms:modified xsi:type="dcterms:W3CDTF">2019-03-23T13:06:00Z</dcterms:modified>
</cp:coreProperties>
</file>